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3458E" w14:textId="573BBBE9" w:rsidR="009E3E10" w:rsidRPr="009E3E10" w:rsidRDefault="009E3E10" w:rsidP="00C837FC">
      <w:pPr>
        <w:rPr>
          <w:rFonts w:eastAsia="Times New Roman" w:cstheme="minorHAnsi"/>
          <w:i/>
          <w:iCs/>
          <w:color w:val="222222"/>
          <w:lang w:eastAsia="en-CA"/>
        </w:rPr>
      </w:pPr>
      <w:r>
        <w:t>Que</w:t>
      </w:r>
      <w:r w:rsidRPr="009E3E10">
        <w:rPr>
          <w:rFonts w:cstheme="minorHAnsi"/>
        </w:rPr>
        <w:t xml:space="preserve">stion:  </w:t>
      </w:r>
      <w:r w:rsidRPr="009E3E10">
        <w:rPr>
          <w:rFonts w:eastAsia="Times New Roman" w:cstheme="minorHAnsi"/>
          <w:i/>
          <w:iCs/>
          <w:color w:val="222222"/>
          <w:lang w:eastAsia="en-CA"/>
        </w:rPr>
        <w:t>For the user list, I only see a portion of the 200 staff that is mentioned in the documents.  I don't see any physician providers listed.  Are you looking for general pricing around the license types or for a proposal based on the number of users you have?</w:t>
      </w:r>
    </w:p>
    <w:p w14:paraId="20F74E96" w14:textId="281C1E8A" w:rsidR="009E3E10" w:rsidRDefault="009E3E10">
      <w:pPr>
        <w:rPr>
          <w:rFonts w:cstheme="minorHAnsi"/>
        </w:rPr>
      </w:pPr>
    </w:p>
    <w:p w14:paraId="643CB0D5" w14:textId="6D330BCD" w:rsidR="003729B2" w:rsidRDefault="00C837FC">
      <w:pPr>
        <w:rPr>
          <w:rFonts w:cstheme="minorHAnsi"/>
        </w:rPr>
      </w:pPr>
      <w:r>
        <w:rPr>
          <w:rFonts w:cstheme="minorHAnsi"/>
        </w:rPr>
        <w:t xml:space="preserve">Response: Physician services are provided </w:t>
      </w:r>
      <w:r w:rsidR="003729B2">
        <w:rPr>
          <w:rFonts w:cstheme="minorHAnsi"/>
        </w:rPr>
        <w:t xml:space="preserve">at LRRCN </w:t>
      </w:r>
      <w:r>
        <w:rPr>
          <w:rFonts w:cstheme="minorHAnsi"/>
        </w:rPr>
        <w:t>via a visiting physician model.  The physicians</w:t>
      </w:r>
      <w:r w:rsidR="003729B2">
        <w:rPr>
          <w:rFonts w:cstheme="minorHAnsi"/>
        </w:rPr>
        <w:t xml:space="preserve"> and other user types</w:t>
      </w:r>
      <w:r>
        <w:rPr>
          <w:rFonts w:cstheme="minorHAnsi"/>
        </w:rPr>
        <w:t xml:space="preserve"> are listed in the RFP document on </w:t>
      </w:r>
      <w:proofErr w:type="spellStart"/>
      <w:r>
        <w:rPr>
          <w:rFonts w:cstheme="minorHAnsi"/>
        </w:rPr>
        <w:t>pg</w:t>
      </w:r>
      <w:proofErr w:type="spellEnd"/>
      <w:r>
        <w:rPr>
          <w:rFonts w:cstheme="minorHAnsi"/>
        </w:rPr>
        <w:t xml:space="preserve"> 4.  The proposed pricing model should work for the EMR solution to support the unique needs of LRRCN staffing (mixed staffing model).  </w:t>
      </w:r>
      <w:r w:rsidR="003729B2">
        <w:rPr>
          <w:rFonts w:cstheme="minorHAnsi"/>
        </w:rPr>
        <w:t xml:space="preserve">As different EMR solutions have different pricing structures models, please submit the pricing model/structure that works for your EMR solution and that LRRCN can expect to be invoiced. </w:t>
      </w:r>
    </w:p>
    <w:sectPr w:rsidR="003729B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6D0651" w14:textId="77777777" w:rsidR="009A1191" w:rsidRDefault="009A1191" w:rsidP="009A1191">
      <w:pPr>
        <w:spacing w:after="0" w:line="240" w:lineRule="auto"/>
      </w:pPr>
      <w:r>
        <w:separator/>
      </w:r>
    </w:p>
  </w:endnote>
  <w:endnote w:type="continuationSeparator" w:id="0">
    <w:p w14:paraId="670C0E95" w14:textId="77777777" w:rsidR="009A1191" w:rsidRDefault="009A1191" w:rsidP="009A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59D2A" w14:textId="77777777" w:rsidR="009A1191" w:rsidRDefault="009A1191" w:rsidP="009A1191">
      <w:pPr>
        <w:spacing w:after="0" w:line="240" w:lineRule="auto"/>
      </w:pPr>
      <w:r>
        <w:separator/>
      </w:r>
    </w:p>
  </w:footnote>
  <w:footnote w:type="continuationSeparator" w:id="0">
    <w:p w14:paraId="36DE9ED8" w14:textId="77777777" w:rsidR="009A1191" w:rsidRDefault="009A1191" w:rsidP="009A11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E10"/>
    <w:rsid w:val="00225AE2"/>
    <w:rsid w:val="003729B2"/>
    <w:rsid w:val="005B09B7"/>
    <w:rsid w:val="009A1191"/>
    <w:rsid w:val="009E3E10"/>
    <w:rsid w:val="00AF376B"/>
    <w:rsid w:val="00C837FC"/>
    <w:rsid w:val="00CD13C7"/>
    <w:rsid w:val="00D7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D7A596"/>
  <w15:chartTrackingRefBased/>
  <w15:docId w15:val="{0CB38715-1297-439D-A316-3AB1E199D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7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3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Gaurav Malik</dc:creator>
  <cp:keywords/>
  <dc:description/>
  <cp:lastModifiedBy>Sauer, Jordan</cp:lastModifiedBy>
  <cp:revision>3</cp:revision>
  <dcterms:created xsi:type="dcterms:W3CDTF">2022-10-21T19:34:00Z</dcterms:created>
  <dcterms:modified xsi:type="dcterms:W3CDTF">2022-10-21T19:34:00Z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a60d57e-af5b-4752-ac57-3e4f28ca11dc_Enabled">
    <vt:lpwstr>true</vt:lpwstr>
  </property>
  <property fmtid="{D5CDD505-2E9C-101B-9397-08002B2CF9AE}" pid="3" name="MSIP_Label_ea60d57e-af5b-4752-ac57-3e4f28ca11dc_SetDate">
    <vt:lpwstr>2022-10-21T19:33:05Z</vt:lpwstr>
  </property>
  <property fmtid="{D5CDD505-2E9C-101B-9397-08002B2CF9AE}" pid="4" name="MSIP_Label_ea60d57e-af5b-4752-ac57-3e4f28ca11dc_Method">
    <vt:lpwstr>Standard</vt:lpwstr>
  </property>
  <property fmtid="{D5CDD505-2E9C-101B-9397-08002B2CF9AE}" pid="5" name="MSIP_Label_ea60d57e-af5b-4752-ac57-3e4f28ca11dc_Name">
    <vt:lpwstr>ea60d57e-af5b-4752-ac57-3e4f28ca11dc</vt:lpwstr>
  </property>
  <property fmtid="{D5CDD505-2E9C-101B-9397-08002B2CF9AE}" pid="6" name="MSIP_Label_ea60d57e-af5b-4752-ac57-3e4f28ca11dc_SiteId">
    <vt:lpwstr>36da45f1-dd2c-4d1f-af13-5abe46b99921</vt:lpwstr>
  </property>
  <property fmtid="{D5CDD505-2E9C-101B-9397-08002B2CF9AE}" pid="7" name="MSIP_Label_ea60d57e-af5b-4752-ac57-3e4f28ca11dc_ActionId">
    <vt:lpwstr>094fde29-ed77-4d12-875d-8d473164d42f</vt:lpwstr>
  </property>
  <property fmtid="{D5CDD505-2E9C-101B-9397-08002B2CF9AE}" pid="8" name="MSIP_Label_ea60d57e-af5b-4752-ac57-3e4f28ca11dc_ContentBits">
    <vt:lpwstr>0</vt:lpwstr>
  </property>
</Properties>
</file>