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906D" w14:textId="623DE6DB" w:rsidR="00322717" w:rsidRPr="001339CC" w:rsidRDefault="009A0812" w:rsidP="00322717">
      <w:pPr>
        <w:pStyle w:val="paragraph"/>
        <w:spacing w:before="0" w:beforeAutospacing="0" w:after="0" w:afterAutospacing="0"/>
        <w:textAlignment w:val="baseline"/>
        <w:rPr>
          <w:rStyle w:val="normaltextrun"/>
          <w:rFonts w:ascii="Arial" w:hAnsi="Arial" w:cs="Arial"/>
          <w:sz w:val="22"/>
          <w:szCs w:val="22"/>
        </w:rPr>
      </w:pPr>
      <w:r w:rsidRPr="001339CC">
        <w:rPr>
          <w:rStyle w:val="normaltextrun"/>
          <w:rFonts w:ascii="Arial" w:hAnsi="Arial" w:cs="Arial"/>
          <w:sz w:val="22"/>
          <w:szCs w:val="22"/>
        </w:rPr>
        <w:t>Questions:</w:t>
      </w:r>
    </w:p>
    <w:p w14:paraId="7BCE5891" w14:textId="362899EE" w:rsidR="009A0812" w:rsidRPr="001339CC" w:rsidRDefault="009A0812" w:rsidP="00322717">
      <w:pPr>
        <w:pStyle w:val="paragraph"/>
        <w:spacing w:before="0" w:beforeAutospacing="0" w:after="0" w:afterAutospacing="0"/>
        <w:textAlignment w:val="baseline"/>
        <w:rPr>
          <w:rStyle w:val="normaltextrun"/>
          <w:rFonts w:ascii="Arial" w:hAnsi="Arial" w:cs="Arial"/>
          <w:sz w:val="22"/>
          <w:szCs w:val="22"/>
        </w:rPr>
      </w:pPr>
    </w:p>
    <w:p w14:paraId="1D1ACB29" w14:textId="263DBF5E" w:rsidR="00322717" w:rsidRPr="001339CC" w:rsidRDefault="00322717" w:rsidP="009A0812">
      <w:pPr>
        <w:pStyle w:val="paragraph"/>
        <w:numPr>
          <w:ilvl w:val="0"/>
          <w:numId w:val="1"/>
        </w:numPr>
        <w:spacing w:before="0" w:beforeAutospacing="0" w:after="0" w:afterAutospacing="0"/>
        <w:textAlignment w:val="baseline"/>
        <w:rPr>
          <w:rFonts w:ascii="Arial" w:hAnsi="Arial" w:cs="Arial"/>
          <w:sz w:val="22"/>
          <w:szCs w:val="22"/>
        </w:rPr>
      </w:pPr>
      <w:r w:rsidRPr="001339CC">
        <w:rPr>
          <w:rStyle w:val="normaltextrun"/>
          <w:rFonts w:ascii="Arial" w:hAnsi="Arial" w:cs="Arial"/>
          <w:sz w:val="22"/>
          <w:szCs w:val="22"/>
        </w:rPr>
        <w:t>You outline that the system must continue to function when power and internet outages occur and refer to the “offline/disconnected” mode throughout the RFP requirements.  We have several questions related to this:</w:t>
      </w:r>
      <w:r w:rsidRPr="001339CC">
        <w:rPr>
          <w:rStyle w:val="eop"/>
          <w:rFonts w:ascii="Arial" w:hAnsi="Arial" w:cs="Arial"/>
          <w:sz w:val="22"/>
          <w:szCs w:val="22"/>
        </w:rPr>
        <w:t> </w:t>
      </w:r>
    </w:p>
    <w:p w14:paraId="27F09E7E" w14:textId="77777777" w:rsidR="00322717" w:rsidRPr="001339CC" w:rsidRDefault="00322717" w:rsidP="00322717">
      <w:pPr>
        <w:pStyle w:val="paragraph"/>
        <w:numPr>
          <w:ilvl w:val="1"/>
          <w:numId w:val="1"/>
        </w:numPr>
        <w:spacing w:before="0" w:beforeAutospacing="0" w:after="0" w:afterAutospacing="0"/>
        <w:ind w:left="2160"/>
        <w:textAlignment w:val="baseline"/>
        <w:rPr>
          <w:rFonts w:ascii="Arial" w:hAnsi="Arial" w:cs="Arial"/>
          <w:sz w:val="22"/>
          <w:szCs w:val="22"/>
        </w:rPr>
      </w:pPr>
      <w:r w:rsidRPr="001339CC">
        <w:rPr>
          <w:rStyle w:val="normaltextrun"/>
          <w:rFonts w:ascii="Arial" w:hAnsi="Arial" w:cs="Arial"/>
          <w:sz w:val="22"/>
          <w:szCs w:val="22"/>
        </w:rPr>
        <w:t>Is this listed as a Mandatory requirement and vendors will be excluded based on their inability to provide this functionality?</w:t>
      </w:r>
      <w:r w:rsidRPr="001339CC">
        <w:rPr>
          <w:rStyle w:val="eop"/>
          <w:rFonts w:ascii="Arial" w:hAnsi="Arial" w:cs="Arial"/>
          <w:sz w:val="22"/>
          <w:szCs w:val="22"/>
        </w:rPr>
        <w:t> </w:t>
      </w:r>
    </w:p>
    <w:p w14:paraId="54FCFCE6" w14:textId="77777777" w:rsidR="00322717" w:rsidRPr="001339CC" w:rsidRDefault="00322717" w:rsidP="00322717">
      <w:pPr>
        <w:pStyle w:val="paragraph"/>
        <w:numPr>
          <w:ilvl w:val="1"/>
          <w:numId w:val="1"/>
        </w:numPr>
        <w:spacing w:before="0" w:beforeAutospacing="0" w:after="0" w:afterAutospacing="0"/>
        <w:ind w:left="2160"/>
        <w:textAlignment w:val="baseline"/>
        <w:rPr>
          <w:rFonts w:ascii="Arial" w:hAnsi="Arial" w:cs="Arial"/>
          <w:sz w:val="22"/>
          <w:szCs w:val="22"/>
        </w:rPr>
      </w:pPr>
      <w:r w:rsidRPr="001339CC">
        <w:rPr>
          <w:rStyle w:val="normaltextrun"/>
          <w:rFonts w:ascii="Arial" w:hAnsi="Arial" w:cs="Arial"/>
          <w:sz w:val="22"/>
          <w:szCs w:val="22"/>
        </w:rPr>
        <w:t>Are cell phone boosters/satellite service/LTE available in the region to support alternate internet sources when the primary vendor is down?</w:t>
      </w:r>
      <w:r w:rsidRPr="001339CC">
        <w:rPr>
          <w:rStyle w:val="eop"/>
          <w:rFonts w:ascii="Arial" w:hAnsi="Arial" w:cs="Arial"/>
          <w:sz w:val="22"/>
          <w:szCs w:val="22"/>
        </w:rPr>
        <w:t> </w:t>
      </w:r>
    </w:p>
    <w:p w14:paraId="087ED515" w14:textId="77777777" w:rsidR="00322717" w:rsidRPr="001339CC" w:rsidRDefault="00322717" w:rsidP="00322717">
      <w:pPr>
        <w:pStyle w:val="paragraph"/>
        <w:numPr>
          <w:ilvl w:val="1"/>
          <w:numId w:val="1"/>
        </w:numPr>
        <w:spacing w:before="0" w:beforeAutospacing="0" w:after="0" w:afterAutospacing="0"/>
        <w:ind w:left="2160"/>
        <w:textAlignment w:val="baseline"/>
        <w:rPr>
          <w:rFonts w:ascii="Arial" w:hAnsi="Arial" w:cs="Arial"/>
          <w:sz w:val="22"/>
          <w:szCs w:val="22"/>
        </w:rPr>
      </w:pPr>
      <w:r w:rsidRPr="001339CC">
        <w:rPr>
          <w:rStyle w:val="normaltextrun"/>
          <w:rFonts w:ascii="Arial" w:hAnsi="Arial" w:cs="Arial"/>
          <w:sz w:val="22"/>
          <w:szCs w:val="22"/>
        </w:rPr>
        <w:t>How frequently does this occur?</w:t>
      </w:r>
      <w:r w:rsidRPr="001339CC">
        <w:rPr>
          <w:rStyle w:val="eop"/>
          <w:rFonts w:ascii="Arial" w:hAnsi="Arial" w:cs="Arial"/>
          <w:sz w:val="22"/>
          <w:szCs w:val="22"/>
        </w:rPr>
        <w:t> </w:t>
      </w:r>
    </w:p>
    <w:p w14:paraId="04C12BB9" w14:textId="77777777" w:rsidR="00322717" w:rsidRPr="001339CC" w:rsidRDefault="00322717" w:rsidP="00322717">
      <w:pPr>
        <w:pStyle w:val="paragraph"/>
        <w:spacing w:before="0" w:beforeAutospacing="0" w:after="0" w:afterAutospacing="0"/>
        <w:textAlignment w:val="baseline"/>
        <w:rPr>
          <w:rFonts w:ascii="Arial" w:hAnsi="Arial" w:cs="Arial"/>
          <w:sz w:val="22"/>
          <w:szCs w:val="22"/>
        </w:rPr>
      </w:pPr>
      <w:r w:rsidRPr="001339CC">
        <w:rPr>
          <w:rStyle w:val="normaltextrun"/>
          <w:rFonts w:ascii="Arial" w:hAnsi="Arial" w:cs="Arial"/>
          <w:color w:val="FF0000"/>
          <w:sz w:val="22"/>
          <w:szCs w:val="22"/>
        </w:rPr>
        <w:t>Response: </w:t>
      </w:r>
      <w:r w:rsidRPr="001339CC">
        <w:rPr>
          <w:rStyle w:val="eop"/>
          <w:rFonts w:ascii="Arial" w:hAnsi="Arial" w:cs="Arial"/>
          <w:color w:val="FF0000"/>
          <w:sz w:val="22"/>
          <w:szCs w:val="22"/>
        </w:rPr>
        <w:t> </w:t>
      </w:r>
    </w:p>
    <w:p w14:paraId="08B9587F" w14:textId="77777777" w:rsidR="00FD5448" w:rsidRPr="00FD5448" w:rsidRDefault="00322717" w:rsidP="00FD5448">
      <w:pPr>
        <w:pStyle w:val="paragraph"/>
        <w:numPr>
          <w:ilvl w:val="0"/>
          <w:numId w:val="2"/>
        </w:numPr>
        <w:spacing w:before="0" w:beforeAutospacing="0" w:after="0" w:afterAutospacing="0"/>
        <w:ind w:left="1080"/>
        <w:textAlignment w:val="baseline"/>
        <w:rPr>
          <w:rStyle w:val="normaltextrun"/>
          <w:rFonts w:ascii="Arial" w:hAnsi="Arial" w:cs="Arial"/>
          <w:color w:val="FF0000"/>
          <w:sz w:val="22"/>
          <w:szCs w:val="22"/>
        </w:rPr>
      </w:pPr>
      <w:r w:rsidRPr="00FD5448">
        <w:rPr>
          <w:rStyle w:val="normaltextrun"/>
          <w:rFonts w:ascii="Arial" w:hAnsi="Arial" w:cs="Arial"/>
          <w:color w:val="FF0000"/>
          <w:sz w:val="22"/>
          <w:szCs w:val="22"/>
        </w:rPr>
        <w:t>Given that LRRCN is remotely located, and experiences frequent power and internet downtime, it is highly advantageous for an EMR system to be able to provide offline and disconnected functionality.</w:t>
      </w:r>
    </w:p>
    <w:p w14:paraId="05D4EC92" w14:textId="7F234FCD" w:rsidR="00863ADE" w:rsidRPr="00FD5448" w:rsidRDefault="00863ADE" w:rsidP="00FD5448">
      <w:pPr>
        <w:pStyle w:val="paragraph"/>
        <w:numPr>
          <w:ilvl w:val="0"/>
          <w:numId w:val="2"/>
        </w:numPr>
        <w:spacing w:before="0" w:beforeAutospacing="0" w:after="0" w:afterAutospacing="0"/>
        <w:ind w:left="1080"/>
        <w:textAlignment w:val="baseline"/>
        <w:rPr>
          <w:rFonts w:ascii="Arial" w:hAnsi="Arial" w:cs="Arial"/>
          <w:color w:val="FF0000"/>
          <w:sz w:val="22"/>
          <w:szCs w:val="22"/>
        </w:rPr>
      </w:pPr>
      <w:r w:rsidRPr="00FD5448">
        <w:rPr>
          <w:rFonts w:ascii="Arial" w:hAnsi="Arial" w:cs="Arial"/>
          <w:color w:val="FF0000"/>
          <w:sz w:val="22"/>
          <w:szCs w:val="22"/>
        </w:rPr>
        <w:t>Cellphone connectivity in the community could be used as an alternative to individual SIM-enabled devices. </w:t>
      </w:r>
    </w:p>
    <w:p w14:paraId="125D4F34" w14:textId="05EFAC80" w:rsidR="00322717" w:rsidRPr="00863ADE" w:rsidRDefault="00322717" w:rsidP="00322717">
      <w:pPr>
        <w:pStyle w:val="paragraph"/>
        <w:numPr>
          <w:ilvl w:val="0"/>
          <w:numId w:val="2"/>
        </w:numPr>
        <w:spacing w:before="0" w:beforeAutospacing="0" w:after="0" w:afterAutospacing="0"/>
        <w:ind w:left="1080"/>
        <w:textAlignment w:val="baseline"/>
        <w:rPr>
          <w:rStyle w:val="eop"/>
          <w:rFonts w:ascii="Arial" w:hAnsi="Arial" w:cs="Arial"/>
          <w:sz w:val="22"/>
          <w:szCs w:val="22"/>
        </w:rPr>
      </w:pPr>
      <w:r w:rsidRPr="00FD5448">
        <w:rPr>
          <w:rStyle w:val="normaltextrun"/>
          <w:rFonts w:ascii="Arial" w:hAnsi="Arial" w:cs="Arial"/>
          <w:color w:val="FF0000"/>
          <w:sz w:val="22"/>
          <w:szCs w:val="22"/>
        </w:rPr>
        <w:t>The outages are dependent on</w:t>
      </w:r>
      <w:r w:rsidR="00824B41" w:rsidRPr="00FD5448">
        <w:rPr>
          <w:rStyle w:val="normaltextrun"/>
          <w:rFonts w:ascii="Arial" w:hAnsi="Arial" w:cs="Arial"/>
          <w:color w:val="FF0000"/>
          <w:sz w:val="22"/>
          <w:szCs w:val="22"/>
        </w:rPr>
        <w:t xml:space="preserve"> multiple factors including power, connectivity and can be</w:t>
      </w:r>
      <w:r w:rsidR="00824B41" w:rsidRPr="001339CC">
        <w:rPr>
          <w:rStyle w:val="normaltextrun"/>
          <w:rFonts w:ascii="Arial" w:hAnsi="Arial" w:cs="Arial"/>
          <w:color w:val="FF0000"/>
          <w:sz w:val="22"/>
          <w:szCs w:val="22"/>
        </w:rPr>
        <w:t xml:space="preserve"> impacted by</w:t>
      </w:r>
      <w:r w:rsidRPr="001339CC">
        <w:rPr>
          <w:rStyle w:val="normaltextrun"/>
          <w:rFonts w:ascii="Arial" w:hAnsi="Arial" w:cs="Arial"/>
          <w:color w:val="FF0000"/>
          <w:sz w:val="22"/>
          <w:szCs w:val="22"/>
        </w:rPr>
        <w:t xml:space="preserve"> weather and</w:t>
      </w:r>
      <w:r w:rsidR="00824B41" w:rsidRPr="001339CC">
        <w:rPr>
          <w:rStyle w:val="normaltextrun"/>
          <w:rFonts w:ascii="Arial" w:hAnsi="Arial" w:cs="Arial"/>
          <w:color w:val="FF0000"/>
          <w:sz w:val="22"/>
          <w:szCs w:val="22"/>
        </w:rPr>
        <w:t xml:space="preserve"> other unpredictable events. </w:t>
      </w:r>
      <w:r w:rsidRPr="001339CC">
        <w:rPr>
          <w:rStyle w:val="normaltextrun"/>
          <w:rFonts w:ascii="Arial" w:hAnsi="Arial" w:cs="Arial"/>
          <w:color w:val="FF0000"/>
          <w:sz w:val="22"/>
          <w:szCs w:val="22"/>
        </w:rPr>
        <w:t xml:space="preserve">It could be as frequent as weekly, or it could be stable for a longer </w:t>
      </w:r>
      <w:proofErr w:type="gramStart"/>
      <w:r w:rsidRPr="001339CC">
        <w:rPr>
          <w:rStyle w:val="normaltextrun"/>
          <w:rFonts w:ascii="Arial" w:hAnsi="Arial" w:cs="Arial"/>
          <w:color w:val="FF0000"/>
          <w:sz w:val="22"/>
          <w:szCs w:val="22"/>
        </w:rPr>
        <w:t>period of time</w:t>
      </w:r>
      <w:proofErr w:type="gramEnd"/>
      <w:r w:rsidRPr="001339CC">
        <w:rPr>
          <w:rStyle w:val="normaltextrun"/>
          <w:rFonts w:ascii="Arial" w:hAnsi="Arial" w:cs="Arial"/>
          <w:color w:val="FF0000"/>
          <w:sz w:val="22"/>
          <w:szCs w:val="22"/>
        </w:rPr>
        <w:t>.</w:t>
      </w:r>
      <w:r w:rsidRPr="001339CC">
        <w:rPr>
          <w:rStyle w:val="eop"/>
          <w:rFonts w:ascii="Arial" w:hAnsi="Arial" w:cs="Arial"/>
          <w:color w:val="FF0000"/>
          <w:sz w:val="22"/>
          <w:szCs w:val="22"/>
        </w:rPr>
        <w:t> </w:t>
      </w:r>
    </w:p>
    <w:p w14:paraId="56B95C40" w14:textId="0244D5FE" w:rsidR="00863ADE" w:rsidRPr="00FD5448" w:rsidRDefault="00863ADE" w:rsidP="00322717">
      <w:pPr>
        <w:pStyle w:val="paragraph"/>
        <w:numPr>
          <w:ilvl w:val="0"/>
          <w:numId w:val="2"/>
        </w:numPr>
        <w:spacing w:before="0" w:beforeAutospacing="0" w:after="0" w:afterAutospacing="0"/>
        <w:ind w:left="1080"/>
        <w:textAlignment w:val="baseline"/>
        <w:rPr>
          <w:rFonts w:ascii="Arial" w:hAnsi="Arial" w:cs="Arial"/>
          <w:color w:val="FF0000"/>
          <w:sz w:val="22"/>
          <w:szCs w:val="22"/>
        </w:rPr>
      </w:pPr>
      <w:r w:rsidRPr="00FD5448">
        <w:rPr>
          <w:rFonts w:ascii="Arial" w:hAnsi="Arial" w:cs="Arial"/>
          <w:color w:val="FF0000"/>
          <w:sz w:val="22"/>
          <w:szCs w:val="22"/>
          <w:shd w:val="clear" w:color="auto" w:fill="FFFFFF"/>
        </w:rPr>
        <w:t>Brownouts seem to occur once every 8 weeks or so</w:t>
      </w:r>
      <w:r w:rsidR="00FD5448">
        <w:rPr>
          <w:rFonts w:ascii="Arial" w:hAnsi="Arial" w:cs="Arial"/>
          <w:color w:val="FF0000"/>
          <w:sz w:val="22"/>
          <w:szCs w:val="22"/>
          <w:shd w:val="clear" w:color="auto" w:fill="FFFFFF"/>
        </w:rPr>
        <w:t xml:space="preserve"> (these are different than unplanned events)</w:t>
      </w:r>
    </w:p>
    <w:p w14:paraId="20B42BE6" w14:textId="77777777" w:rsidR="00322717" w:rsidRPr="001339CC" w:rsidRDefault="00322717" w:rsidP="00322717">
      <w:pPr>
        <w:pStyle w:val="paragraph"/>
        <w:spacing w:before="0" w:beforeAutospacing="0" w:after="0" w:afterAutospacing="0"/>
        <w:textAlignment w:val="baseline"/>
        <w:rPr>
          <w:rFonts w:ascii="Arial" w:hAnsi="Arial" w:cs="Arial"/>
          <w:sz w:val="22"/>
          <w:szCs w:val="22"/>
        </w:rPr>
      </w:pPr>
      <w:r w:rsidRPr="001339CC">
        <w:rPr>
          <w:rStyle w:val="eop"/>
          <w:rFonts w:ascii="Arial" w:hAnsi="Arial" w:cs="Arial"/>
          <w:color w:val="FF0000"/>
          <w:sz w:val="22"/>
          <w:szCs w:val="22"/>
        </w:rPr>
        <w:t> </w:t>
      </w:r>
    </w:p>
    <w:p w14:paraId="3B04DE43" w14:textId="67CECE8C" w:rsidR="00322717" w:rsidRPr="001339CC" w:rsidRDefault="00322717" w:rsidP="00322717">
      <w:pPr>
        <w:pStyle w:val="paragraph"/>
        <w:numPr>
          <w:ilvl w:val="0"/>
          <w:numId w:val="1"/>
        </w:numPr>
        <w:spacing w:before="0" w:beforeAutospacing="0" w:after="0" w:afterAutospacing="0"/>
        <w:textAlignment w:val="baseline"/>
        <w:rPr>
          <w:rFonts w:ascii="Arial" w:hAnsi="Arial" w:cs="Arial"/>
          <w:sz w:val="22"/>
          <w:szCs w:val="22"/>
        </w:rPr>
      </w:pPr>
      <w:r w:rsidRPr="001339CC">
        <w:rPr>
          <w:rStyle w:val="normaltextrun"/>
          <w:rFonts w:ascii="Arial" w:hAnsi="Arial" w:cs="Arial"/>
          <w:b/>
          <w:bCs/>
          <w:sz w:val="22"/>
          <w:szCs w:val="22"/>
        </w:rPr>
        <w:t>NFR 9.4 states “The vendor will have to enter an information management agreement with the legal custodian for LRRCN.” </w:t>
      </w:r>
      <w:r w:rsidRPr="001339CC">
        <w:rPr>
          <w:rStyle w:val="normaltextrun"/>
          <w:rFonts w:ascii="Arial" w:hAnsi="Arial" w:cs="Arial"/>
          <w:sz w:val="22"/>
          <w:szCs w:val="22"/>
        </w:rPr>
        <w:t>Can you please expand and/or provide a copy of the information management agreement?</w:t>
      </w:r>
      <w:r w:rsidRPr="001339CC">
        <w:rPr>
          <w:rStyle w:val="eop"/>
          <w:rFonts w:ascii="Arial" w:hAnsi="Arial" w:cs="Arial"/>
          <w:sz w:val="22"/>
          <w:szCs w:val="22"/>
        </w:rPr>
        <w:t> </w:t>
      </w:r>
    </w:p>
    <w:p w14:paraId="44CF83A9" w14:textId="77777777" w:rsidR="00322717" w:rsidRPr="001339CC" w:rsidRDefault="00322717" w:rsidP="00322717">
      <w:pPr>
        <w:pStyle w:val="paragraph"/>
        <w:spacing w:before="0" w:beforeAutospacing="0" w:after="0" w:afterAutospacing="0"/>
        <w:textAlignment w:val="baseline"/>
        <w:rPr>
          <w:rFonts w:ascii="Arial" w:hAnsi="Arial" w:cs="Arial"/>
          <w:sz w:val="22"/>
          <w:szCs w:val="22"/>
        </w:rPr>
      </w:pPr>
      <w:r w:rsidRPr="001339CC">
        <w:rPr>
          <w:rStyle w:val="normaltextrun"/>
          <w:rFonts w:ascii="Arial" w:hAnsi="Arial" w:cs="Arial"/>
          <w:color w:val="FF0000"/>
          <w:sz w:val="22"/>
          <w:szCs w:val="22"/>
        </w:rPr>
        <w:t>Reponses:</w:t>
      </w:r>
      <w:r w:rsidRPr="001339CC">
        <w:rPr>
          <w:rStyle w:val="eop"/>
          <w:rFonts w:ascii="Arial" w:hAnsi="Arial" w:cs="Arial"/>
          <w:color w:val="FF0000"/>
          <w:sz w:val="22"/>
          <w:szCs w:val="22"/>
        </w:rPr>
        <w:t> </w:t>
      </w:r>
    </w:p>
    <w:p w14:paraId="67FAC3A2" w14:textId="4EA9BCB2" w:rsidR="00322717" w:rsidRPr="001339CC" w:rsidRDefault="00322717" w:rsidP="00322717">
      <w:pPr>
        <w:pStyle w:val="paragraph"/>
        <w:numPr>
          <w:ilvl w:val="0"/>
          <w:numId w:val="4"/>
        </w:numPr>
        <w:spacing w:before="0" w:beforeAutospacing="0" w:after="0" w:afterAutospacing="0"/>
        <w:ind w:left="1080"/>
        <w:textAlignment w:val="baseline"/>
        <w:rPr>
          <w:rStyle w:val="eop"/>
          <w:rFonts w:ascii="Arial" w:hAnsi="Arial" w:cs="Arial"/>
          <w:color w:val="DA291C"/>
          <w:sz w:val="22"/>
          <w:szCs w:val="22"/>
        </w:rPr>
      </w:pPr>
      <w:r w:rsidRPr="001339CC">
        <w:rPr>
          <w:rStyle w:val="normaltextrun"/>
          <w:rFonts w:ascii="Arial" w:hAnsi="Arial" w:cs="Arial"/>
          <w:color w:val="FF0000"/>
          <w:sz w:val="22"/>
          <w:szCs w:val="22"/>
        </w:rPr>
        <w:t xml:space="preserve">The vendor will need to sign a service agreement directly with LRRCN to carry out the work around </w:t>
      </w:r>
      <w:r w:rsidRPr="001339CC">
        <w:rPr>
          <w:rStyle w:val="normaltextrun"/>
          <w:rFonts w:ascii="Arial" w:hAnsi="Arial" w:cs="Arial"/>
          <w:color w:val="DA291C"/>
          <w:sz w:val="22"/>
          <w:szCs w:val="22"/>
        </w:rPr>
        <w:t>implementation of the EMR. </w:t>
      </w:r>
      <w:r w:rsidRPr="001339CC">
        <w:rPr>
          <w:rStyle w:val="eop"/>
          <w:rFonts w:ascii="Arial" w:hAnsi="Arial" w:cs="Arial"/>
          <w:color w:val="DA291C"/>
          <w:sz w:val="22"/>
          <w:szCs w:val="22"/>
        </w:rPr>
        <w:t> </w:t>
      </w:r>
    </w:p>
    <w:p w14:paraId="60B8E502" w14:textId="562AC920" w:rsidR="00824B41" w:rsidRPr="001339CC" w:rsidRDefault="00824B41" w:rsidP="00322717">
      <w:pPr>
        <w:pStyle w:val="paragraph"/>
        <w:numPr>
          <w:ilvl w:val="0"/>
          <w:numId w:val="4"/>
        </w:numPr>
        <w:spacing w:before="0" w:beforeAutospacing="0" w:after="0" w:afterAutospacing="0"/>
        <w:ind w:left="1080"/>
        <w:textAlignment w:val="baseline"/>
        <w:rPr>
          <w:rStyle w:val="normaltextrun"/>
          <w:rFonts w:ascii="Arial" w:hAnsi="Arial" w:cs="Arial"/>
          <w:color w:val="DA291C"/>
          <w:sz w:val="22"/>
          <w:szCs w:val="22"/>
        </w:rPr>
      </w:pPr>
      <w:r w:rsidRPr="001339CC">
        <w:rPr>
          <w:rStyle w:val="normaltextrun"/>
          <w:rFonts w:ascii="Arial" w:hAnsi="Arial" w:cs="Arial"/>
          <w:color w:val="FF0000"/>
          <w:sz w:val="22"/>
          <w:szCs w:val="22"/>
        </w:rPr>
        <w:t>As part of the service agreement, there are three components to consider:</w:t>
      </w:r>
    </w:p>
    <w:p w14:paraId="4272A9F1" w14:textId="22505C86" w:rsidR="00824B41" w:rsidRPr="001339CC" w:rsidRDefault="00824B41" w:rsidP="00824B41">
      <w:pPr>
        <w:pStyle w:val="paragraph"/>
        <w:numPr>
          <w:ilvl w:val="1"/>
          <w:numId w:val="4"/>
        </w:numPr>
        <w:spacing w:before="0" w:beforeAutospacing="0" w:after="0" w:afterAutospacing="0"/>
        <w:textAlignment w:val="baseline"/>
        <w:rPr>
          <w:rStyle w:val="normaltextrun"/>
          <w:rFonts w:ascii="Arial" w:hAnsi="Arial" w:cs="Arial"/>
          <w:color w:val="DA291C"/>
          <w:sz w:val="22"/>
          <w:szCs w:val="22"/>
        </w:rPr>
      </w:pPr>
      <w:r w:rsidRPr="001339CC">
        <w:rPr>
          <w:rStyle w:val="normaltextrun"/>
          <w:rFonts w:ascii="Arial" w:hAnsi="Arial" w:cs="Arial"/>
          <w:color w:val="FF0000"/>
          <w:sz w:val="22"/>
          <w:szCs w:val="22"/>
        </w:rPr>
        <w:t>Data Custodianship</w:t>
      </w:r>
    </w:p>
    <w:p w14:paraId="7FFA45AF" w14:textId="03166234" w:rsidR="00824B41" w:rsidRPr="001339CC" w:rsidRDefault="00824B41" w:rsidP="00824B41">
      <w:pPr>
        <w:pStyle w:val="paragraph"/>
        <w:numPr>
          <w:ilvl w:val="1"/>
          <w:numId w:val="4"/>
        </w:numPr>
        <w:spacing w:before="0" w:beforeAutospacing="0" w:after="0" w:afterAutospacing="0"/>
        <w:textAlignment w:val="baseline"/>
        <w:rPr>
          <w:rStyle w:val="normaltextrun"/>
          <w:rFonts w:ascii="Arial" w:hAnsi="Arial" w:cs="Arial"/>
          <w:color w:val="DA291C"/>
          <w:sz w:val="22"/>
          <w:szCs w:val="22"/>
        </w:rPr>
      </w:pPr>
      <w:r w:rsidRPr="001339CC">
        <w:rPr>
          <w:rStyle w:val="normaltextrun"/>
          <w:rFonts w:ascii="Arial" w:hAnsi="Arial" w:cs="Arial"/>
          <w:color w:val="FF0000"/>
          <w:sz w:val="22"/>
          <w:szCs w:val="22"/>
        </w:rPr>
        <w:t>PIA – Privacy Impact Assessment</w:t>
      </w:r>
    </w:p>
    <w:p w14:paraId="0CC220B0" w14:textId="778D8FA5" w:rsidR="00824B41" w:rsidRPr="001339CC" w:rsidRDefault="00824B41" w:rsidP="00824B41">
      <w:pPr>
        <w:pStyle w:val="paragraph"/>
        <w:numPr>
          <w:ilvl w:val="1"/>
          <w:numId w:val="4"/>
        </w:numPr>
        <w:spacing w:before="0" w:beforeAutospacing="0" w:after="0" w:afterAutospacing="0"/>
        <w:textAlignment w:val="baseline"/>
        <w:rPr>
          <w:rStyle w:val="normaltextrun"/>
          <w:rFonts w:ascii="Arial" w:hAnsi="Arial" w:cs="Arial"/>
          <w:color w:val="DA291C"/>
          <w:sz w:val="22"/>
          <w:szCs w:val="22"/>
        </w:rPr>
      </w:pPr>
      <w:r w:rsidRPr="001339CC">
        <w:rPr>
          <w:rStyle w:val="normaltextrun"/>
          <w:rFonts w:ascii="Arial" w:hAnsi="Arial" w:cs="Arial"/>
          <w:color w:val="FF0000"/>
          <w:sz w:val="22"/>
          <w:szCs w:val="22"/>
        </w:rPr>
        <w:t>Understanding of the Principles of OCAP</w:t>
      </w:r>
    </w:p>
    <w:p w14:paraId="1D6BAD83" w14:textId="77777777" w:rsidR="00824B41" w:rsidRPr="001339CC" w:rsidRDefault="00824B41" w:rsidP="00CB1150">
      <w:pPr>
        <w:pStyle w:val="paragraph"/>
        <w:spacing w:before="0" w:beforeAutospacing="0" w:after="0" w:afterAutospacing="0"/>
        <w:ind w:left="720"/>
        <w:textAlignment w:val="baseline"/>
        <w:rPr>
          <w:rStyle w:val="normaltextrun"/>
          <w:rFonts w:ascii="Arial" w:hAnsi="Arial" w:cs="Arial"/>
          <w:sz w:val="22"/>
          <w:szCs w:val="22"/>
        </w:rPr>
      </w:pPr>
    </w:p>
    <w:p w14:paraId="7D46F104" w14:textId="21498B24" w:rsidR="00322717" w:rsidRPr="001339CC" w:rsidRDefault="00322717" w:rsidP="00322717">
      <w:pPr>
        <w:pStyle w:val="paragraph"/>
        <w:numPr>
          <w:ilvl w:val="0"/>
          <w:numId w:val="1"/>
        </w:numPr>
        <w:spacing w:before="0" w:beforeAutospacing="0" w:after="0" w:afterAutospacing="0"/>
        <w:textAlignment w:val="baseline"/>
        <w:rPr>
          <w:rFonts w:ascii="Arial" w:hAnsi="Arial" w:cs="Arial"/>
          <w:sz w:val="22"/>
          <w:szCs w:val="22"/>
        </w:rPr>
      </w:pPr>
      <w:r w:rsidRPr="001339CC">
        <w:rPr>
          <w:rStyle w:val="normaltextrun"/>
          <w:rFonts w:ascii="Arial" w:hAnsi="Arial" w:cs="Arial"/>
          <w:sz w:val="22"/>
          <w:szCs w:val="22"/>
        </w:rPr>
        <w:t>You have provided us with a list of types of providers and the overall number of users (~200). In order to provide Little Red Cree Nation with an accurate quote based on their current user base, can we please have a list of total number of users by role with the approximate hours worked per month? </w:t>
      </w:r>
      <w:r w:rsidRPr="001339CC">
        <w:rPr>
          <w:rStyle w:val="eop"/>
          <w:rFonts w:ascii="Arial" w:hAnsi="Arial" w:cs="Arial"/>
          <w:sz w:val="22"/>
          <w:szCs w:val="22"/>
        </w:rPr>
        <w:t> </w:t>
      </w:r>
    </w:p>
    <w:p w14:paraId="259922B0" w14:textId="77777777" w:rsidR="00322717" w:rsidRPr="001339CC" w:rsidRDefault="00322717" w:rsidP="00322717">
      <w:pPr>
        <w:pStyle w:val="paragraph"/>
        <w:spacing w:before="0" w:beforeAutospacing="0" w:after="0" w:afterAutospacing="0"/>
        <w:textAlignment w:val="baseline"/>
        <w:rPr>
          <w:rFonts w:ascii="Arial" w:hAnsi="Arial" w:cs="Arial"/>
          <w:sz w:val="22"/>
          <w:szCs w:val="22"/>
        </w:rPr>
      </w:pPr>
      <w:r w:rsidRPr="001339CC">
        <w:rPr>
          <w:rStyle w:val="normaltextrun"/>
          <w:rFonts w:ascii="Arial" w:hAnsi="Arial" w:cs="Arial"/>
          <w:color w:val="FF0000"/>
          <w:sz w:val="22"/>
          <w:szCs w:val="22"/>
        </w:rPr>
        <w:t>Responses:</w:t>
      </w:r>
      <w:r w:rsidRPr="001339CC">
        <w:rPr>
          <w:rStyle w:val="eop"/>
          <w:rFonts w:ascii="Arial" w:hAnsi="Arial" w:cs="Arial"/>
          <w:color w:val="FF0000"/>
          <w:sz w:val="22"/>
          <w:szCs w:val="22"/>
        </w:rPr>
        <w:t> </w:t>
      </w:r>
    </w:p>
    <w:p w14:paraId="0BF2333E" w14:textId="1F324EDC" w:rsidR="00FD5448" w:rsidRPr="00384275" w:rsidRDefault="00FD5448" w:rsidP="00322717">
      <w:pPr>
        <w:pStyle w:val="paragraph"/>
        <w:numPr>
          <w:ilvl w:val="0"/>
          <w:numId w:val="6"/>
        </w:numPr>
        <w:spacing w:before="0" w:beforeAutospacing="0" w:after="0" w:afterAutospacing="0"/>
        <w:ind w:left="1080"/>
        <w:textAlignment w:val="baseline"/>
        <w:rPr>
          <w:rStyle w:val="normaltextrun"/>
          <w:rFonts w:ascii="Arial" w:hAnsi="Arial" w:cs="Arial"/>
          <w:sz w:val="22"/>
          <w:szCs w:val="22"/>
        </w:rPr>
      </w:pPr>
      <w:r>
        <w:rPr>
          <w:rStyle w:val="normaltextrun"/>
          <w:rFonts w:ascii="Arial" w:hAnsi="Arial" w:cs="Arial"/>
          <w:color w:val="FF0000"/>
          <w:sz w:val="22"/>
          <w:szCs w:val="22"/>
        </w:rPr>
        <w:t>Implementation will likely be completed in a phased approach with certain programs and roles onboarding first.  It is anticipated that Primary Care users will be the first to start using the new EMR, and then Community &amp; Public Health and the Home Care integration at the end.  Therefore, the number of users is expected to grow as each imp</w:t>
      </w:r>
      <w:r w:rsidRPr="00384275">
        <w:rPr>
          <w:rStyle w:val="normaltextrun"/>
          <w:rFonts w:ascii="Arial" w:hAnsi="Arial" w:cs="Arial"/>
          <w:color w:val="FF0000"/>
          <w:sz w:val="22"/>
          <w:szCs w:val="22"/>
        </w:rPr>
        <w:t>lementation phases occurs.</w:t>
      </w:r>
    </w:p>
    <w:p w14:paraId="45714F20" w14:textId="38118D95" w:rsidR="00FD5448" w:rsidRPr="00384275" w:rsidRDefault="00FD5448" w:rsidP="00322717">
      <w:pPr>
        <w:pStyle w:val="paragraph"/>
        <w:numPr>
          <w:ilvl w:val="0"/>
          <w:numId w:val="6"/>
        </w:numPr>
        <w:spacing w:before="0" w:beforeAutospacing="0" w:after="0" w:afterAutospacing="0"/>
        <w:ind w:left="1080"/>
        <w:textAlignment w:val="baseline"/>
        <w:rPr>
          <w:rStyle w:val="normaltextrun"/>
          <w:rFonts w:ascii="Arial" w:hAnsi="Arial" w:cs="Arial"/>
          <w:color w:val="FF0000"/>
          <w:sz w:val="22"/>
          <w:szCs w:val="22"/>
        </w:rPr>
      </w:pPr>
      <w:r w:rsidRPr="00384275">
        <w:rPr>
          <w:rStyle w:val="normaltextrun"/>
          <w:rFonts w:ascii="Arial" w:hAnsi="Arial" w:cs="Arial"/>
          <w:color w:val="FF0000"/>
          <w:sz w:val="22"/>
          <w:szCs w:val="22"/>
        </w:rPr>
        <w:t>These are the current users from Primary Care</w:t>
      </w:r>
    </w:p>
    <w:p w14:paraId="4D5FA20C" w14:textId="77777777" w:rsidR="00384275" w:rsidRPr="00384275" w:rsidRDefault="00FD5448" w:rsidP="00384275">
      <w:pPr>
        <w:pStyle w:val="paragraph"/>
        <w:numPr>
          <w:ilvl w:val="1"/>
          <w:numId w:val="6"/>
        </w:numPr>
        <w:spacing w:before="0" w:beforeAutospacing="0" w:after="0" w:afterAutospacing="0"/>
        <w:textAlignment w:val="baseline"/>
        <w:rPr>
          <w:rStyle w:val="normaltextrun"/>
          <w:rFonts w:ascii="Arial" w:hAnsi="Arial" w:cs="Arial"/>
          <w:color w:val="FF0000"/>
          <w:sz w:val="22"/>
          <w:szCs w:val="22"/>
        </w:rPr>
      </w:pPr>
      <w:r w:rsidRPr="00384275">
        <w:rPr>
          <w:rStyle w:val="normaltextrun"/>
          <w:rFonts w:ascii="Arial" w:hAnsi="Arial" w:cs="Arial"/>
          <w:color w:val="FF0000"/>
          <w:sz w:val="22"/>
          <w:szCs w:val="22"/>
        </w:rPr>
        <w:t>7-10 Part time Physicians</w:t>
      </w:r>
    </w:p>
    <w:p w14:paraId="1AF1CD25" w14:textId="77777777" w:rsidR="00384275" w:rsidRPr="00384275" w:rsidRDefault="00FD5448" w:rsidP="00384275">
      <w:pPr>
        <w:pStyle w:val="paragraph"/>
        <w:numPr>
          <w:ilvl w:val="1"/>
          <w:numId w:val="6"/>
        </w:numPr>
        <w:spacing w:before="0" w:beforeAutospacing="0" w:after="0" w:afterAutospacing="0"/>
        <w:textAlignment w:val="baseline"/>
        <w:rPr>
          <w:rFonts w:ascii="Arial" w:hAnsi="Arial" w:cs="Arial"/>
          <w:color w:val="FF0000"/>
          <w:sz w:val="22"/>
          <w:szCs w:val="22"/>
        </w:rPr>
      </w:pPr>
      <w:r w:rsidRPr="00384275">
        <w:rPr>
          <w:rFonts w:ascii="Arial" w:hAnsi="Arial" w:cs="Arial"/>
          <w:color w:val="FF0000"/>
          <w:sz w:val="22"/>
          <w:szCs w:val="22"/>
          <w:lang w:val="en-CA" w:eastAsia="en-CA"/>
        </w:rPr>
        <w:t>23 – Nurses (RN +LPN</w:t>
      </w:r>
      <w:r w:rsidR="00384275" w:rsidRPr="00384275">
        <w:rPr>
          <w:rFonts w:ascii="Arial" w:hAnsi="Arial" w:cs="Arial"/>
          <w:color w:val="FF0000"/>
          <w:sz w:val="22"/>
          <w:szCs w:val="22"/>
          <w:lang w:val="en-CA" w:eastAsia="en-CA"/>
        </w:rPr>
        <w:t>)</w:t>
      </w:r>
    </w:p>
    <w:p w14:paraId="1FAA6433" w14:textId="77777777" w:rsidR="00384275" w:rsidRPr="00384275" w:rsidRDefault="00FD5448" w:rsidP="00384275">
      <w:pPr>
        <w:pStyle w:val="paragraph"/>
        <w:numPr>
          <w:ilvl w:val="1"/>
          <w:numId w:val="6"/>
        </w:numPr>
        <w:spacing w:before="0" w:beforeAutospacing="0" w:after="0" w:afterAutospacing="0"/>
        <w:textAlignment w:val="baseline"/>
        <w:rPr>
          <w:rFonts w:ascii="Arial" w:hAnsi="Arial" w:cs="Arial"/>
          <w:color w:val="FF0000"/>
          <w:sz w:val="22"/>
          <w:szCs w:val="22"/>
        </w:rPr>
      </w:pPr>
      <w:r w:rsidRPr="00384275">
        <w:rPr>
          <w:rFonts w:ascii="Arial" w:hAnsi="Arial" w:cs="Arial"/>
          <w:color w:val="FF0000"/>
          <w:sz w:val="22"/>
          <w:szCs w:val="22"/>
          <w:lang w:val="en-CA" w:eastAsia="en-CA"/>
        </w:rPr>
        <w:t xml:space="preserve">7 Nursing Support Staff </w:t>
      </w:r>
    </w:p>
    <w:p w14:paraId="0ED9FDDA" w14:textId="77777777" w:rsidR="00384275" w:rsidRPr="00384275" w:rsidRDefault="00FD5448" w:rsidP="00384275">
      <w:pPr>
        <w:pStyle w:val="paragraph"/>
        <w:numPr>
          <w:ilvl w:val="1"/>
          <w:numId w:val="6"/>
        </w:numPr>
        <w:spacing w:before="0" w:beforeAutospacing="0" w:after="0" w:afterAutospacing="0"/>
        <w:textAlignment w:val="baseline"/>
        <w:rPr>
          <w:rFonts w:ascii="Arial" w:hAnsi="Arial" w:cs="Arial"/>
          <w:color w:val="FF0000"/>
          <w:sz w:val="22"/>
          <w:szCs w:val="22"/>
        </w:rPr>
      </w:pPr>
      <w:r w:rsidRPr="00384275">
        <w:rPr>
          <w:rFonts w:ascii="Arial" w:hAnsi="Arial" w:cs="Arial"/>
          <w:color w:val="FF0000"/>
          <w:sz w:val="22"/>
          <w:szCs w:val="22"/>
          <w:lang w:val="en-CA" w:eastAsia="en-CA"/>
        </w:rPr>
        <w:t>23 – Paramedics (ACP and PCP)</w:t>
      </w:r>
    </w:p>
    <w:p w14:paraId="5DC1C70A" w14:textId="477EC1BC" w:rsidR="00FD5448" w:rsidRPr="00384275" w:rsidRDefault="00FD5448" w:rsidP="00384275">
      <w:pPr>
        <w:pStyle w:val="paragraph"/>
        <w:numPr>
          <w:ilvl w:val="1"/>
          <w:numId w:val="6"/>
        </w:numPr>
        <w:spacing w:before="0" w:beforeAutospacing="0" w:after="0" w:afterAutospacing="0"/>
        <w:textAlignment w:val="baseline"/>
        <w:rPr>
          <w:rFonts w:ascii="Arial" w:hAnsi="Arial" w:cs="Arial"/>
          <w:color w:val="FF0000"/>
          <w:sz w:val="22"/>
          <w:szCs w:val="22"/>
        </w:rPr>
      </w:pPr>
      <w:r w:rsidRPr="00384275">
        <w:rPr>
          <w:rFonts w:ascii="Arial" w:hAnsi="Arial" w:cs="Arial"/>
          <w:color w:val="FF0000"/>
          <w:sz w:val="22"/>
          <w:szCs w:val="22"/>
          <w:lang w:val="en-CA" w:eastAsia="en-CA"/>
        </w:rPr>
        <w:t>12 – NP</w:t>
      </w:r>
    </w:p>
    <w:p w14:paraId="013C3F73" w14:textId="66CBC29C" w:rsidR="00322717" w:rsidRPr="00555E92" w:rsidRDefault="00322717" w:rsidP="00555E92">
      <w:pPr>
        <w:pStyle w:val="paragraph"/>
        <w:numPr>
          <w:ilvl w:val="0"/>
          <w:numId w:val="1"/>
        </w:numPr>
        <w:spacing w:before="0" w:beforeAutospacing="0" w:after="0" w:afterAutospacing="0"/>
        <w:textAlignment w:val="baseline"/>
        <w:rPr>
          <w:rFonts w:ascii="Arial" w:hAnsi="Arial" w:cs="Arial"/>
          <w:sz w:val="22"/>
          <w:szCs w:val="22"/>
        </w:rPr>
      </w:pPr>
      <w:r w:rsidRPr="00555E92">
        <w:rPr>
          <w:rStyle w:val="normaltextrun"/>
          <w:rFonts w:ascii="Arial" w:hAnsi="Arial" w:cs="Arial"/>
          <w:sz w:val="22"/>
          <w:szCs w:val="22"/>
        </w:rPr>
        <w:lastRenderedPageBreak/>
        <w:t>As you are currently using a paper-based workflow, please confirm there will be no data migration expected from the other solutions into the Primary Care EMR (</w:t>
      </w:r>
      <w:proofErr w:type="gramStart"/>
      <w:r w:rsidRPr="00555E92">
        <w:rPr>
          <w:rStyle w:val="normaltextrun"/>
          <w:rFonts w:ascii="Arial" w:hAnsi="Arial" w:cs="Arial"/>
          <w:sz w:val="22"/>
          <w:szCs w:val="22"/>
        </w:rPr>
        <w:t>e.g.</w:t>
      </w:r>
      <w:proofErr w:type="gramEnd"/>
      <w:r w:rsidRPr="00555E92">
        <w:rPr>
          <w:rStyle w:val="normaltextrun"/>
          <w:rFonts w:ascii="Arial" w:hAnsi="Arial" w:cs="Arial"/>
          <w:sz w:val="22"/>
          <w:szCs w:val="22"/>
        </w:rPr>
        <w:t xml:space="preserve"> demographics or Records from the Home Care solution)</w:t>
      </w:r>
      <w:r w:rsidRPr="00555E92">
        <w:rPr>
          <w:rStyle w:val="eop"/>
          <w:rFonts w:ascii="Arial" w:hAnsi="Arial" w:cs="Arial"/>
          <w:sz w:val="22"/>
          <w:szCs w:val="22"/>
        </w:rPr>
        <w:t> </w:t>
      </w:r>
    </w:p>
    <w:p w14:paraId="7F5AC703" w14:textId="77777777" w:rsidR="00322717" w:rsidRPr="001339CC" w:rsidRDefault="00322717" w:rsidP="00322717">
      <w:pPr>
        <w:pStyle w:val="paragraph"/>
        <w:spacing w:before="0" w:beforeAutospacing="0" w:after="0" w:afterAutospacing="0"/>
        <w:textAlignment w:val="baseline"/>
        <w:rPr>
          <w:rFonts w:ascii="Arial" w:hAnsi="Arial" w:cs="Arial"/>
          <w:sz w:val="22"/>
          <w:szCs w:val="22"/>
        </w:rPr>
      </w:pPr>
      <w:r w:rsidRPr="001339CC">
        <w:rPr>
          <w:rStyle w:val="normaltextrun"/>
          <w:rFonts w:ascii="Arial" w:hAnsi="Arial" w:cs="Arial"/>
          <w:color w:val="FF0000"/>
          <w:sz w:val="22"/>
          <w:szCs w:val="22"/>
        </w:rPr>
        <w:t>Responses:</w:t>
      </w:r>
      <w:r w:rsidRPr="001339CC">
        <w:rPr>
          <w:rStyle w:val="eop"/>
          <w:rFonts w:ascii="Arial" w:hAnsi="Arial" w:cs="Arial"/>
          <w:color w:val="FF0000"/>
          <w:sz w:val="22"/>
          <w:szCs w:val="22"/>
        </w:rPr>
        <w:t> </w:t>
      </w:r>
    </w:p>
    <w:p w14:paraId="5891ACAF" w14:textId="77777777" w:rsidR="00322717" w:rsidRPr="001339CC" w:rsidRDefault="00322717" w:rsidP="00322717">
      <w:pPr>
        <w:pStyle w:val="paragraph"/>
        <w:numPr>
          <w:ilvl w:val="0"/>
          <w:numId w:val="8"/>
        </w:numPr>
        <w:spacing w:before="0" w:beforeAutospacing="0" w:after="0" w:afterAutospacing="0"/>
        <w:ind w:left="1080"/>
        <w:textAlignment w:val="baseline"/>
        <w:rPr>
          <w:rFonts w:ascii="Arial" w:hAnsi="Arial" w:cs="Arial"/>
          <w:sz w:val="22"/>
          <w:szCs w:val="22"/>
        </w:rPr>
      </w:pPr>
      <w:r w:rsidRPr="001339CC">
        <w:rPr>
          <w:rStyle w:val="normaltextrun"/>
          <w:rFonts w:ascii="Arial" w:hAnsi="Arial" w:cs="Arial"/>
          <w:color w:val="FF0000"/>
          <w:sz w:val="22"/>
          <w:szCs w:val="22"/>
        </w:rPr>
        <w:t>There is only manual data at present – therefore NO migration of data from another solution/system</w:t>
      </w:r>
      <w:r w:rsidRPr="001339CC">
        <w:rPr>
          <w:rStyle w:val="eop"/>
          <w:rFonts w:ascii="Arial" w:hAnsi="Arial" w:cs="Arial"/>
          <w:color w:val="FF0000"/>
          <w:sz w:val="22"/>
          <w:szCs w:val="22"/>
        </w:rPr>
        <w:t> </w:t>
      </w:r>
    </w:p>
    <w:p w14:paraId="31CCCC8A" w14:textId="1C7134DD" w:rsidR="00322717" w:rsidRPr="001339CC" w:rsidRDefault="00322717" w:rsidP="00322717">
      <w:pPr>
        <w:pStyle w:val="paragraph"/>
        <w:spacing w:before="0" w:beforeAutospacing="0" w:after="0" w:afterAutospacing="0"/>
        <w:textAlignment w:val="baseline"/>
        <w:rPr>
          <w:rFonts w:ascii="Arial" w:hAnsi="Arial" w:cs="Arial"/>
          <w:sz w:val="22"/>
          <w:szCs w:val="22"/>
        </w:rPr>
      </w:pPr>
      <w:r w:rsidRPr="001339CC">
        <w:rPr>
          <w:rStyle w:val="eop"/>
          <w:rFonts w:ascii="Arial" w:hAnsi="Arial" w:cs="Arial"/>
          <w:color w:val="7F7F7F"/>
          <w:sz w:val="22"/>
          <w:szCs w:val="22"/>
        </w:rPr>
        <w:t> </w:t>
      </w:r>
    </w:p>
    <w:p w14:paraId="18CF9E94" w14:textId="62052E51" w:rsidR="00322717" w:rsidRPr="001339CC" w:rsidRDefault="00322717" w:rsidP="00322717">
      <w:pPr>
        <w:pStyle w:val="paragraph"/>
        <w:numPr>
          <w:ilvl w:val="0"/>
          <w:numId w:val="1"/>
        </w:numPr>
        <w:spacing w:before="0" w:beforeAutospacing="0" w:after="0" w:afterAutospacing="0"/>
        <w:textAlignment w:val="baseline"/>
        <w:rPr>
          <w:rStyle w:val="eop"/>
          <w:rFonts w:ascii="Arial" w:hAnsi="Arial" w:cs="Arial"/>
          <w:sz w:val="22"/>
          <w:szCs w:val="22"/>
        </w:rPr>
      </w:pPr>
      <w:r w:rsidRPr="001339CC">
        <w:rPr>
          <w:rStyle w:val="normaltextrun"/>
          <w:rFonts w:ascii="Arial" w:hAnsi="Arial" w:cs="Arial"/>
          <w:sz w:val="22"/>
          <w:szCs w:val="22"/>
        </w:rPr>
        <w:t>Will you respond to us directly via email with the answers? If not, where will the answers be centrally posted?</w:t>
      </w:r>
      <w:r w:rsidRPr="001339CC">
        <w:rPr>
          <w:rStyle w:val="eop"/>
          <w:rFonts w:ascii="Arial" w:hAnsi="Arial" w:cs="Arial"/>
          <w:sz w:val="22"/>
          <w:szCs w:val="22"/>
        </w:rPr>
        <w:t> </w:t>
      </w:r>
    </w:p>
    <w:p w14:paraId="7B5FF3EA" w14:textId="77777777" w:rsidR="00322717" w:rsidRPr="001339CC" w:rsidRDefault="00322717" w:rsidP="00322717">
      <w:pPr>
        <w:pStyle w:val="paragraph"/>
        <w:spacing w:before="0" w:beforeAutospacing="0" w:after="0" w:afterAutospacing="0"/>
        <w:textAlignment w:val="baseline"/>
        <w:rPr>
          <w:rFonts w:ascii="Arial" w:hAnsi="Arial" w:cs="Arial"/>
          <w:sz w:val="22"/>
          <w:szCs w:val="22"/>
        </w:rPr>
      </w:pPr>
      <w:r w:rsidRPr="001339CC">
        <w:rPr>
          <w:rStyle w:val="normaltextrun"/>
          <w:rFonts w:ascii="Arial" w:hAnsi="Arial" w:cs="Arial"/>
          <w:color w:val="FF0000"/>
          <w:sz w:val="22"/>
          <w:szCs w:val="22"/>
        </w:rPr>
        <w:t>Responses:</w:t>
      </w:r>
      <w:r w:rsidRPr="001339CC">
        <w:rPr>
          <w:rStyle w:val="eop"/>
          <w:rFonts w:ascii="Arial" w:hAnsi="Arial" w:cs="Arial"/>
          <w:color w:val="FF0000"/>
          <w:sz w:val="22"/>
          <w:szCs w:val="22"/>
        </w:rPr>
        <w:t> </w:t>
      </w:r>
    </w:p>
    <w:p w14:paraId="70036270" w14:textId="70B437B5" w:rsidR="00322717" w:rsidRPr="001339CC" w:rsidRDefault="00322717" w:rsidP="00322717">
      <w:pPr>
        <w:pStyle w:val="paragraph"/>
        <w:numPr>
          <w:ilvl w:val="0"/>
          <w:numId w:val="9"/>
        </w:numPr>
        <w:spacing w:before="0" w:beforeAutospacing="0" w:after="0" w:afterAutospacing="0"/>
        <w:ind w:left="1440"/>
        <w:textAlignment w:val="baseline"/>
        <w:rPr>
          <w:rStyle w:val="eop"/>
          <w:rFonts w:ascii="Arial" w:hAnsi="Arial" w:cs="Arial"/>
          <w:sz w:val="22"/>
          <w:szCs w:val="22"/>
        </w:rPr>
      </w:pPr>
      <w:r w:rsidRPr="001339CC">
        <w:rPr>
          <w:rStyle w:val="normaltextrun"/>
          <w:rFonts w:ascii="Arial" w:hAnsi="Arial" w:cs="Arial"/>
          <w:color w:val="FF0000"/>
          <w:sz w:val="22"/>
          <w:szCs w:val="22"/>
        </w:rPr>
        <w:t xml:space="preserve">Publicly posted on </w:t>
      </w:r>
      <w:r w:rsidR="007B751A">
        <w:rPr>
          <w:rStyle w:val="normaltextrun"/>
          <w:rFonts w:ascii="Arial" w:hAnsi="Arial" w:cs="Arial"/>
          <w:color w:val="FF0000"/>
          <w:sz w:val="22"/>
          <w:szCs w:val="22"/>
        </w:rPr>
        <w:t>LRRCN website</w:t>
      </w:r>
    </w:p>
    <w:p w14:paraId="5734763C" w14:textId="77777777" w:rsidR="001A7820" w:rsidRDefault="001A7820" w:rsidP="00322717">
      <w:pPr>
        <w:pStyle w:val="paragraph"/>
        <w:spacing w:before="0" w:beforeAutospacing="0" w:after="0" w:afterAutospacing="0"/>
        <w:textAlignment w:val="baseline"/>
        <w:rPr>
          <w:rStyle w:val="eop"/>
          <w:rFonts w:ascii="Arial" w:hAnsi="Arial" w:cs="Arial"/>
          <w:sz w:val="22"/>
          <w:szCs w:val="22"/>
        </w:rPr>
      </w:pPr>
    </w:p>
    <w:p w14:paraId="6CF3E3E5" w14:textId="77777777" w:rsidR="001A7820" w:rsidRDefault="001A7820" w:rsidP="00322717">
      <w:pPr>
        <w:pStyle w:val="paragraph"/>
        <w:spacing w:before="0" w:beforeAutospacing="0" w:after="0" w:afterAutospacing="0"/>
        <w:textAlignment w:val="baseline"/>
        <w:rPr>
          <w:rStyle w:val="eop"/>
          <w:rFonts w:ascii="Arial" w:hAnsi="Arial" w:cs="Arial"/>
          <w:sz w:val="22"/>
          <w:szCs w:val="22"/>
        </w:rPr>
      </w:pPr>
    </w:p>
    <w:p w14:paraId="636B2FDB" w14:textId="241B4FC2" w:rsidR="00322717" w:rsidRDefault="00322717" w:rsidP="001A7820">
      <w:pPr>
        <w:pStyle w:val="paragraph"/>
        <w:numPr>
          <w:ilvl w:val="0"/>
          <w:numId w:val="1"/>
        </w:numPr>
        <w:spacing w:before="0" w:beforeAutospacing="0" w:after="0" w:afterAutospacing="0"/>
        <w:textAlignment w:val="baseline"/>
        <w:rPr>
          <w:rStyle w:val="eop"/>
          <w:rFonts w:ascii="Arial" w:hAnsi="Arial" w:cs="Arial"/>
          <w:sz w:val="22"/>
          <w:szCs w:val="22"/>
        </w:rPr>
      </w:pPr>
      <w:r w:rsidRPr="001339CC">
        <w:rPr>
          <w:rStyle w:val="normaltextrun"/>
          <w:rFonts w:ascii="Arial" w:hAnsi="Arial" w:cs="Arial"/>
          <w:sz w:val="22"/>
          <w:szCs w:val="22"/>
          <w:lang w:val="en-CA"/>
        </w:rPr>
        <w:t>What exactly is LRRCN looking for in terms of OCAP compliance?</w:t>
      </w:r>
      <w:r w:rsidRPr="001339CC">
        <w:rPr>
          <w:rStyle w:val="eop"/>
          <w:rFonts w:ascii="Arial" w:hAnsi="Arial" w:cs="Arial"/>
          <w:sz w:val="22"/>
          <w:szCs w:val="22"/>
        </w:rPr>
        <w:t> </w:t>
      </w:r>
    </w:p>
    <w:p w14:paraId="19ECA6B4" w14:textId="482B406E" w:rsidR="001A7820" w:rsidRDefault="001A7820" w:rsidP="001A7820">
      <w:pPr>
        <w:rPr>
          <w:rStyle w:val="Hyperlink"/>
          <w:rFonts w:ascii="Arial" w:hAnsi="Arial" w:cs="Arial"/>
          <w:color w:val="1155CC"/>
          <w:shd w:val="clear" w:color="auto" w:fill="FFFFFF"/>
        </w:rPr>
      </w:pPr>
      <w:r w:rsidRPr="001339CC">
        <w:rPr>
          <w:rStyle w:val="normaltextrun"/>
          <w:rFonts w:ascii="Arial" w:hAnsi="Arial" w:cs="Arial"/>
          <w:color w:val="FF0000"/>
        </w:rPr>
        <w:t>Responses:</w:t>
      </w:r>
      <w:r>
        <w:rPr>
          <w:rStyle w:val="normaltextrun"/>
          <w:rFonts w:ascii="Arial" w:hAnsi="Arial" w:cs="Arial"/>
          <w:color w:val="FF0000"/>
        </w:rPr>
        <w:t xml:space="preserve"> It is important for a vendor to understand the Principles of OCAP.  More information can be found here: </w:t>
      </w:r>
      <w:hyperlink r:id="rId9" w:tgtFrame="_blank" w:history="1">
        <w:r w:rsidRPr="001339CC">
          <w:rPr>
            <w:rStyle w:val="Hyperlink"/>
            <w:rFonts w:ascii="Arial" w:hAnsi="Arial" w:cs="Arial"/>
            <w:color w:val="1155CC"/>
            <w:shd w:val="clear" w:color="auto" w:fill="FFFFFF"/>
          </w:rPr>
          <w:t>The First Nations Principles of OCAP® - The First Nations Information Governance Centre (fnigc.ca)</w:t>
        </w:r>
      </w:hyperlink>
    </w:p>
    <w:p w14:paraId="461B63C1" w14:textId="77777777" w:rsidR="001A7820" w:rsidRPr="001339CC" w:rsidRDefault="001A7820" w:rsidP="001A7820">
      <w:pPr>
        <w:pStyle w:val="paragraph"/>
        <w:spacing w:before="0" w:beforeAutospacing="0" w:after="0" w:afterAutospacing="0"/>
        <w:textAlignment w:val="baseline"/>
        <w:rPr>
          <w:rFonts w:ascii="Arial" w:hAnsi="Arial" w:cs="Arial"/>
          <w:sz w:val="22"/>
          <w:szCs w:val="22"/>
        </w:rPr>
      </w:pPr>
    </w:p>
    <w:p w14:paraId="4F56C173" w14:textId="77777777" w:rsidR="001A7820" w:rsidRPr="001A7820" w:rsidRDefault="00322717" w:rsidP="001A7820">
      <w:pPr>
        <w:pStyle w:val="paragraph"/>
        <w:numPr>
          <w:ilvl w:val="0"/>
          <w:numId w:val="1"/>
        </w:numPr>
        <w:spacing w:before="0" w:beforeAutospacing="0" w:after="0" w:afterAutospacing="0"/>
        <w:ind w:left="1080"/>
        <w:textAlignment w:val="baseline"/>
        <w:rPr>
          <w:rStyle w:val="normaltextrun"/>
          <w:rFonts w:ascii="Arial" w:hAnsi="Arial" w:cs="Arial"/>
          <w:sz w:val="22"/>
          <w:szCs w:val="22"/>
        </w:rPr>
      </w:pPr>
      <w:r w:rsidRPr="001339CC">
        <w:rPr>
          <w:rStyle w:val="normaltextrun"/>
          <w:rFonts w:ascii="Arial" w:hAnsi="Arial" w:cs="Arial"/>
          <w:sz w:val="22"/>
          <w:szCs w:val="22"/>
          <w:lang w:val="en-CA"/>
        </w:rPr>
        <w:t xml:space="preserve">Is there something </w:t>
      </w:r>
      <w:proofErr w:type="gramStart"/>
      <w:r w:rsidRPr="001339CC">
        <w:rPr>
          <w:rStyle w:val="normaltextrun"/>
          <w:rFonts w:ascii="Arial" w:hAnsi="Arial" w:cs="Arial"/>
          <w:sz w:val="22"/>
          <w:szCs w:val="22"/>
          <w:lang w:val="en-CA"/>
        </w:rPr>
        <w:t>in particular LRRCN</w:t>
      </w:r>
      <w:proofErr w:type="gramEnd"/>
      <w:r w:rsidRPr="001339CC">
        <w:rPr>
          <w:rStyle w:val="normaltextrun"/>
          <w:rFonts w:ascii="Arial" w:hAnsi="Arial" w:cs="Arial"/>
          <w:sz w:val="22"/>
          <w:szCs w:val="22"/>
          <w:lang w:val="en-CA"/>
        </w:rPr>
        <w:t xml:space="preserve"> looking for?</w:t>
      </w:r>
    </w:p>
    <w:p w14:paraId="00B9C065" w14:textId="317ED764" w:rsidR="001A7820" w:rsidRDefault="001A7820" w:rsidP="001A7820">
      <w:pPr>
        <w:rPr>
          <w:rStyle w:val="normaltextrun"/>
          <w:rFonts w:ascii="Arial" w:hAnsi="Arial" w:cs="Arial"/>
          <w:color w:val="FF0000"/>
        </w:rPr>
      </w:pPr>
      <w:r w:rsidRPr="001A7820">
        <w:rPr>
          <w:rStyle w:val="normaltextrun"/>
          <w:rFonts w:ascii="Arial" w:hAnsi="Arial" w:cs="Arial"/>
          <w:color w:val="FF0000"/>
        </w:rPr>
        <w:t xml:space="preserve">Responses: </w:t>
      </w:r>
      <w:r>
        <w:rPr>
          <w:rStyle w:val="normaltextrun"/>
          <w:rFonts w:ascii="Arial" w:hAnsi="Arial" w:cs="Arial"/>
          <w:color w:val="FF0000"/>
        </w:rPr>
        <w:t>LRRCN is looking for a vendor that understands the principles of OCAP and how it relates to data and medical information – including storage and collection.  LRRCN will be looking for a vendor that adheres to these principles and can articulate how their EMR solution is OCAP Compliant.</w:t>
      </w:r>
    </w:p>
    <w:p w14:paraId="2217DCAC" w14:textId="2A27AE4E" w:rsidR="00322717" w:rsidRPr="001339CC" w:rsidRDefault="00322717" w:rsidP="001A7820">
      <w:pPr>
        <w:pStyle w:val="paragraph"/>
        <w:spacing w:before="0" w:beforeAutospacing="0" w:after="0" w:afterAutospacing="0"/>
        <w:textAlignment w:val="baseline"/>
        <w:rPr>
          <w:rFonts w:ascii="Arial" w:hAnsi="Arial" w:cs="Arial"/>
          <w:sz w:val="22"/>
          <w:szCs w:val="22"/>
        </w:rPr>
      </w:pPr>
      <w:r w:rsidRPr="001339CC">
        <w:rPr>
          <w:rStyle w:val="eop"/>
          <w:rFonts w:ascii="Arial" w:hAnsi="Arial" w:cs="Arial"/>
          <w:sz w:val="22"/>
          <w:szCs w:val="22"/>
        </w:rPr>
        <w:t> </w:t>
      </w:r>
    </w:p>
    <w:p w14:paraId="08796C7C" w14:textId="1ABBC485" w:rsidR="00322717" w:rsidRDefault="00322717" w:rsidP="001A7820">
      <w:pPr>
        <w:pStyle w:val="paragraph"/>
        <w:numPr>
          <w:ilvl w:val="0"/>
          <w:numId w:val="1"/>
        </w:numPr>
        <w:spacing w:before="0" w:beforeAutospacing="0" w:after="0" w:afterAutospacing="0"/>
        <w:ind w:left="1080"/>
        <w:textAlignment w:val="baseline"/>
        <w:rPr>
          <w:rStyle w:val="eop"/>
          <w:rFonts w:ascii="Arial" w:hAnsi="Arial" w:cs="Arial"/>
          <w:sz w:val="22"/>
          <w:szCs w:val="22"/>
        </w:rPr>
      </w:pPr>
      <w:r w:rsidRPr="001339CC">
        <w:rPr>
          <w:rStyle w:val="normaltextrun"/>
          <w:rFonts w:ascii="Arial" w:hAnsi="Arial" w:cs="Arial"/>
          <w:sz w:val="22"/>
          <w:szCs w:val="22"/>
          <w:lang w:val="en-CA"/>
        </w:rPr>
        <w:t>During contracting, If OCAP is to be integrated into an agreement, can you provide any examples of how OCAP principles will be integrated into the agreement?</w:t>
      </w:r>
      <w:r w:rsidRPr="001339CC">
        <w:rPr>
          <w:rStyle w:val="eop"/>
          <w:rFonts w:ascii="Arial" w:hAnsi="Arial" w:cs="Arial"/>
          <w:sz w:val="22"/>
          <w:szCs w:val="22"/>
        </w:rPr>
        <w:t> </w:t>
      </w:r>
    </w:p>
    <w:p w14:paraId="2A73973C" w14:textId="7415B027" w:rsidR="001A7820" w:rsidRPr="001A7820" w:rsidRDefault="001A7820" w:rsidP="001A7820">
      <w:pPr>
        <w:rPr>
          <w:rStyle w:val="Hyperlink"/>
          <w:rFonts w:ascii="Arial" w:hAnsi="Arial" w:cs="Arial"/>
          <w:color w:val="1155CC"/>
          <w:shd w:val="clear" w:color="auto" w:fill="FFFFFF"/>
        </w:rPr>
      </w:pPr>
      <w:r w:rsidRPr="001A7820">
        <w:rPr>
          <w:rStyle w:val="normaltextrun"/>
          <w:rFonts w:ascii="Arial" w:hAnsi="Arial" w:cs="Arial"/>
          <w:color w:val="FF0000"/>
        </w:rPr>
        <w:t xml:space="preserve">Responses: It is important for a vendor to understand the Principles of OCAP.  More information can be found here: </w:t>
      </w:r>
      <w:hyperlink r:id="rId10" w:tgtFrame="_blank" w:history="1">
        <w:r w:rsidRPr="001A7820">
          <w:rPr>
            <w:rStyle w:val="Hyperlink"/>
            <w:rFonts w:ascii="Arial" w:hAnsi="Arial" w:cs="Arial"/>
            <w:color w:val="1155CC"/>
            <w:shd w:val="clear" w:color="auto" w:fill="FFFFFF"/>
          </w:rPr>
          <w:t>The First Nations Principles of OCAP® - The First Nations Information Governance Centre (fnigc.ca)</w:t>
        </w:r>
      </w:hyperlink>
      <w:r>
        <w:rPr>
          <w:rStyle w:val="Hyperlink"/>
          <w:rFonts w:ascii="Arial" w:hAnsi="Arial" w:cs="Arial"/>
          <w:color w:val="1155CC"/>
          <w:shd w:val="clear" w:color="auto" w:fill="FFFFFF"/>
        </w:rPr>
        <w:t>.</w:t>
      </w:r>
      <w:r w:rsidRPr="001A7820">
        <w:rPr>
          <w:rStyle w:val="Hyperlink"/>
          <w:rFonts w:ascii="Arial" w:hAnsi="Arial" w:cs="Arial"/>
          <w:color w:val="DA291C"/>
          <w:shd w:val="clear" w:color="auto" w:fill="FFFFFF"/>
        </w:rPr>
        <w:t xml:space="preserve">  OCAP may not be explicitly included in the final contracting, however solutions will be evaluated on their ability to be OCAP Compliant and their understanding of OCAP.</w:t>
      </w:r>
    </w:p>
    <w:p w14:paraId="306EEC7F" w14:textId="77777777" w:rsidR="001A7820" w:rsidRPr="001339CC" w:rsidRDefault="001A7820" w:rsidP="001A7820">
      <w:pPr>
        <w:pStyle w:val="paragraph"/>
        <w:spacing w:before="0" w:beforeAutospacing="0" w:after="0" w:afterAutospacing="0"/>
        <w:textAlignment w:val="baseline"/>
        <w:rPr>
          <w:rFonts w:ascii="Arial" w:hAnsi="Arial" w:cs="Arial"/>
          <w:sz w:val="22"/>
          <w:szCs w:val="22"/>
        </w:rPr>
      </w:pPr>
    </w:p>
    <w:p w14:paraId="354374CA" w14:textId="431E405D" w:rsidR="00322717" w:rsidRDefault="00322717" w:rsidP="001A7820">
      <w:pPr>
        <w:pStyle w:val="paragraph"/>
        <w:numPr>
          <w:ilvl w:val="0"/>
          <w:numId w:val="1"/>
        </w:numPr>
        <w:spacing w:before="0" w:beforeAutospacing="0" w:after="0" w:afterAutospacing="0"/>
        <w:ind w:left="1080"/>
        <w:textAlignment w:val="baseline"/>
        <w:rPr>
          <w:rStyle w:val="eop"/>
          <w:rFonts w:ascii="Arial" w:hAnsi="Arial" w:cs="Arial"/>
          <w:sz w:val="22"/>
          <w:szCs w:val="22"/>
        </w:rPr>
      </w:pPr>
      <w:r w:rsidRPr="001339CC">
        <w:rPr>
          <w:rStyle w:val="normaltextrun"/>
          <w:rFonts w:ascii="Arial" w:hAnsi="Arial" w:cs="Arial"/>
          <w:sz w:val="22"/>
          <w:szCs w:val="22"/>
          <w:lang w:val="en-CA"/>
        </w:rPr>
        <w:t>How does LRRCN foresee the community determining who has access and control? Will there be a Systems administrator to configure the deployment at LRRCN?</w:t>
      </w:r>
      <w:r w:rsidRPr="001339CC">
        <w:rPr>
          <w:rStyle w:val="eop"/>
          <w:rFonts w:ascii="Arial" w:hAnsi="Arial" w:cs="Arial"/>
          <w:sz w:val="22"/>
          <w:szCs w:val="22"/>
        </w:rPr>
        <w:t> </w:t>
      </w:r>
    </w:p>
    <w:p w14:paraId="119797C8" w14:textId="77777777" w:rsidR="00377866" w:rsidRDefault="00377866" w:rsidP="00377866">
      <w:pPr>
        <w:rPr>
          <w:rStyle w:val="normaltextrun"/>
          <w:rFonts w:ascii="Arial" w:hAnsi="Arial" w:cs="Arial"/>
          <w:color w:val="FF0000"/>
        </w:rPr>
      </w:pPr>
      <w:r w:rsidRPr="00377866">
        <w:rPr>
          <w:rStyle w:val="normaltextrun"/>
          <w:rFonts w:ascii="Arial" w:hAnsi="Arial" w:cs="Arial"/>
          <w:color w:val="FF0000"/>
        </w:rPr>
        <w:t xml:space="preserve">Responses: </w:t>
      </w:r>
      <w:r>
        <w:rPr>
          <w:rStyle w:val="normaltextrun"/>
          <w:rFonts w:ascii="Arial" w:hAnsi="Arial" w:cs="Arial"/>
          <w:color w:val="FF0000"/>
        </w:rPr>
        <w:t xml:space="preserve">This should be part of the Implementation Plan from the vendors.  Access and Control will remain with </w:t>
      </w:r>
      <w:proofErr w:type="gramStart"/>
      <w:r>
        <w:rPr>
          <w:rStyle w:val="normaltextrun"/>
          <w:rFonts w:ascii="Arial" w:hAnsi="Arial" w:cs="Arial"/>
          <w:color w:val="FF0000"/>
        </w:rPr>
        <w:t>LRRCN</w:t>
      </w:r>
      <w:proofErr w:type="gramEnd"/>
      <w:r>
        <w:rPr>
          <w:rStyle w:val="normaltextrun"/>
          <w:rFonts w:ascii="Arial" w:hAnsi="Arial" w:cs="Arial"/>
          <w:color w:val="FF0000"/>
        </w:rPr>
        <w:t xml:space="preserve"> and it is assumed that different roles will have different access.  Data and ownership of that data remain with LRRCN.</w:t>
      </w:r>
    </w:p>
    <w:p w14:paraId="369646B6" w14:textId="0922A81A" w:rsidR="00377866" w:rsidRPr="00377866" w:rsidRDefault="00377866" w:rsidP="00377866">
      <w:pPr>
        <w:rPr>
          <w:rStyle w:val="Hyperlink"/>
          <w:rFonts w:ascii="Arial" w:hAnsi="Arial" w:cs="Arial"/>
          <w:color w:val="1155CC"/>
          <w:shd w:val="clear" w:color="auto" w:fill="FFFFFF"/>
        </w:rPr>
      </w:pPr>
      <w:r w:rsidRPr="00377866">
        <w:rPr>
          <w:rStyle w:val="normaltextrun"/>
          <w:rFonts w:ascii="Arial" w:hAnsi="Arial" w:cs="Arial"/>
          <w:color w:val="FF0000"/>
        </w:rPr>
        <w:t xml:space="preserve">More information can be found here: </w:t>
      </w:r>
      <w:hyperlink r:id="rId11" w:tgtFrame="_blank" w:history="1">
        <w:r w:rsidRPr="00377866">
          <w:rPr>
            <w:rStyle w:val="Hyperlink"/>
            <w:rFonts w:ascii="Arial" w:hAnsi="Arial" w:cs="Arial"/>
            <w:color w:val="1155CC"/>
            <w:shd w:val="clear" w:color="auto" w:fill="FFFFFF"/>
          </w:rPr>
          <w:t>The First Nations Principles of OCAP® - The First Nations Information Governance Centre (fnigc.ca)</w:t>
        </w:r>
      </w:hyperlink>
    </w:p>
    <w:p w14:paraId="7A980F77" w14:textId="77777777" w:rsidR="00377866" w:rsidRPr="001339CC" w:rsidRDefault="00377866" w:rsidP="00377866">
      <w:pPr>
        <w:pStyle w:val="paragraph"/>
        <w:spacing w:before="0" w:beforeAutospacing="0" w:after="0" w:afterAutospacing="0"/>
        <w:textAlignment w:val="baseline"/>
        <w:rPr>
          <w:rFonts w:ascii="Arial" w:hAnsi="Arial" w:cs="Arial"/>
          <w:sz w:val="22"/>
          <w:szCs w:val="22"/>
        </w:rPr>
      </w:pPr>
    </w:p>
    <w:p w14:paraId="77E43582" w14:textId="7FA69F2E" w:rsidR="00322717" w:rsidRDefault="00322717" w:rsidP="001A7820">
      <w:pPr>
        <w:pStyle w:val="paragraph"/>
        <w:numPr>
          <w:ilvl w:val="0"/>
          <w:numId w:val="1"/>
        </w:numPr>
        <w:spacing w:before="0" w:beforeAutospacing="0" w:after="0" w:afterAutospacing="0"/>
        <w:ind w:left="1080"/>
        <w:textAlignment w:val="baseline"/>
        <w:rPr>
          <w:rStyle w:val="eop"/>
          <w:rFonts w:ascii="Arial" w:hAnsi="Arial" w:cs="Arial"/>
          <w:sz w:val="22"/>
          <w:szCs w:val="22"/>
        </w:rPr>
      </w:pPr>
      <w:r w:rsidRPr="001339CC">
        <w:rPr>
          <w:rStyle w:val="normaltextrun"/>
          <w:rFonts w:ascii="Arial" w:hAnsi="Arial" w:cs="Arial"/>
          <w:sz w:val="22"/>
          <w:szCs w:val="22"/>
          <w:lang w:val="en-CA"/>
        </w:rPr>
        <w:t>Is LRRCN looking for OCAP compliance to the Product only?</w:t>
      </w:r>
      <w:r w:rsidRPr="001339CC">
        <w:rPr>
          <w:rStyle w:val="eop"/>
          <w:rFonts w:ascii="Arial" w:hAnsi="Arial" w:cs="Arial"/>
          <w:sz w:val="22"/>
          <w:szCs w:val="22"/>
        </w:rPr>
        <w:t> </w:t>
      </w:r>
    </w:p>
    <w:p w14:paraId="600AF28F" w14:textId="77777777" w:rsidR="00E417BF" w:rsidRDefault="00377866" w:rsidP="00377866">
      <w:pPr>
        <w:rPr>
          <w:rStyle w:val="normaltextrun"/>
          <w:rFonts w:ascii="Arial" w:hAnsi="Arial" w:cs="Arial"/>
          <w:color w:val="FF0000"/>
        </w:rPr>
      </w:pPr>
      <w:r w:rsidRPr="00377866">
        <w:rPr>
          <w:rStyle w:val="normaltextrun"/>
          <w:rFonts w:ascii="Arial" w:hAnsi="Arial" w:cs="Arial"/>
          <w:color w:val="FF0000"/>
        </w:rPr>
        <w:t>Responses:</w:t>
      </w:r>
      <w:r w:rsidR="00E417BF">
        <w:rPr>
          <w:rStyle w:val="normaltextrun"/>
          <w:rFonts w:ascii="Arial" w:hAnsi="Arial" w:cs="Arial"/>
          <w:color w:val="FF0000"/>
        </w:rPr>
        <w:t xml:space="preserve"> Yes, the product and how it interacts (implementation, operation, storage) needs to be OCAP Compliant.</w:t>
      </w:r>
    </w:p>
    <w:p w14:paraId="1C0E3A28" w14:textId="77777777" w:rsidR="00E417BF" w:rsidRPr="001339CC" w:rsidRDefault="00E417BF" w:rsidP="00377866">
      <w:pPr>
        <w:pStyle w:val="paragraph"/>
        <w:spacing w:before="0" w:beforeAutospacing="0" w:after="0" w:afterAutospacing="0"/>
        <w:textAlignment w:val="baseline"/>
        <w:rPr>
          <w:rFonts w:ascii="Arial" w:hAnsi="Arial" w:cs="Arial"/>
          <w:sz w:val="22"/>
          <w:szCs w:val="22"/>
        </w:rPr>
      </w:pPr>
    </w:p>
    <w:p w14:paraId="08E5AB0D" w14:textId="77777777" w:rsidR="00322717" w:rsidRPr="001339CC" w:rsidRDefault="00322717" w:rsidP="001A7820">
      <w:pPr>
        <w:pStyle w:val="paragraph"/>
        <w:numPr>
          <w:ilvl w:val="0"/>
          <w:numId w:val="1"/>
        </w:numPr>
        <w:spacing w:before="0" w:beforeAutospacing="0" w:after="0" w:afterAutospacing="0"/>
        <w:ind w:left="1080"/>
        <w:textAlignment w:val="baseline"/>
        <w:rPr>
          <w:rFonts w:ascii="Arial" w:hAnsi="Arial" w:cs="Arial"/>
          <w:sz w:val="22"/>
          <w:szCs w:val="22"/>
        </w:rPr>
      </w:pPr>
      <w:r w:rsidRPr="001339CC">
        <w:rPr>
          <w:rStyle w:val="normaltextrun"/>
          <w:rFonts w:ascii="Arial" w:hAnsi="Arial" w:cs="Arial"/>
          <w:sz w:val="22"/>
          <w:szCs w:val="22"/>
          <w:lang w:val="en-CA"/>
        </w:rPr>
        <w:t xml:space="preserve">Is LRRCN looking for OCAP </w:t>
      </w:r>
      <w:proofErr w:type="gramStart"/>
      <w:r w:rsidRPr="001339CC">
        <w:rPr>
          <w:rStyle w:val="normaltextrun"/>
          <w:rFonts w:ascii="Arial" w:hAnsi="Arial" w:cs="Arial"/>
          <w:sz w:val="22"/>
          <w:szCs w:val="22"/>
          <w:lang w:val="en-CA"/>
        </w:rPr>
        <w:t>ready-state</w:t>
      </w:r>
      <w:proofErr w:type="gramEnd"/>
      <w:r w:rsidRPr="001339CC">
        <w:rPr>
          <w:rStyle w:val="normaltextrun"/>
          <w:rFonts w:ascii="Arial" w:hAnsi="Arial" w:cs="Arial"/>
          <w:sz w:val="22"/>
          <w:szCs w:val="22"/>
          <w:lang w:val="en-CA"/>
        </w:rPr>
        <w:t xml:space="preserve"> by time of bidding or post-bid approval?</w:t>
      </w:r>
      <w:r w:rsidRPr="001339CC">
        <w:rPr>
          <w:rStyle w:val="eop"/>
          <w:rFonts w:ascii="Arial" w:hAnsi="Arial" w:cs="Arial"/>
          <w:sz w:val="22"/>
          <w:szCs w:val="22"/>
        </w:rPr>
        <w:t> </w:t>
      </w:r>
    </w:p>
    <w:p w14:paraId="37DA7E93" w14:textId="2928F8E5" w:rsidR="00E417BF" w:rsidRDefault="00E417BF" w:rsidP="00E417BF">
      <w:pPr>
        <w:rPr>
          <w:rStyle w:val="normaltextrun"/>
          <w:rFonts w:ascii="Arial" w:hAnsi="Arial" w:cs="Arial"/>
          <w:color w:val="FF0000"/>
        </w:rPr>
      </w:pPr>
      <w:r w:rsidRPr="00E417BF">
        <w:rPr>
          <w:rStyle w:val="normaltextrun"/>
          <w:rFonts w:ascii="Arial" w:hAnsi="Arial" w:cs="Arial"/>
          <w:color w:val="FF0000"/>
        </w:rPr>
        <w:lastRenderedPageBreak/>
        <w:t xml:space="preserve">Responses: </w:t>
      </w:r>
      <w:r>
        <w:rPr>
          <w:rStyle w:val="normaltextrun"/>
          <w:rFonts w:ascii="Arial" w:hAnsi="Arial" w:cs="Arial"/>
          <w:color w:val="FF0000"/>
        </w:rPr>
        <w:t>Solutions will need to demonstrate how their solutions align with the principles of OCAP during the proposal submission process and demonstrations.</w:t>
      </w:r>
    </w:p>
    <w:p w14:paraId="33DDCE2B" w14:textId="26E199EA" w:rsidR="00E417BF" w:rsidRPr="00E417BF" w:rsidRDefault="00E417BF" w:rsidP="00E417BF">
      <w:pPr>
        <w:rPr>
          <w:rStyle w:val="Hyperlink"/>
          <w:rFonts w:ascii="Arial" w:hAnsi="Arial" w:cs="Arial"/>
          <w:color w:val="1155CC"/>
          <w:shd w:val="clear" w:color="auto" w:fill="FFFFFF"/>
        </w:rPr>
      </w:pPr>
      <w:r w:rsidRPr="00E417BF">
        <w:rPr>
          <w:rStyle w:val="normaltextrun"/>
          <w:rFonts w:ascii="Arial" w:hAnsi="Arial" w:cs="Arial"/>
          <w:color w:val="FF0000"/>
        </w:rPr>
        <w:t xml:space="preserve">More information can be found here: </w:t>
      </w:r>
      <w:hyperlink r:id="rId12" w:tgtFrame="_blank" w:history="1">
        <w:r w:rsidRPr="00E417BF">
          <w:rPr>
            <w:rStyle w:val="Hyperlink"/>
            <w:rFonts w:ascii="Arial" w:hAnsi="Arial" w:cs="Arial"/>
            <w:color w:val="1155CC"/>
            <w:shd w:val="clear" w:color="auto" w:fill="FFFFFF"/>
          </w:rPr>
          <w:t>The First Nations Principles of OCAP® - The First Nations Information Governance Centre (fnigc.ca)</w:t>
        </w:r>
      </w:hyperlink>
    </w:p>
    <w:p w14:paraId="064F863F" w14:textId="77777777" w:rsidR="00E417BF" w:rsidRPr="00E417BF" w:rsidRDefault="00E417BF" w:rsidP="00E417BF">
      <w:pPr>
        <w:pStyle w:val="paragraph"/>
        <w:spacing w:before="0" w:beforeAutospacing="0" w:after="0" w:afterAutospacing="0"/>
        <w:textAlignment w:val="baseline"/>
        <w:rPr>
          <w:rStyle w:val="normaltextrun"/>
          <w:rFonts w:ascii="Arial" w:hAnsi="Arial" w:cs="Arial"/>
          <w:sz w:val="22"/>
          <w:szCs w:val="22"/>
        </w:rPr>
      </w:pPr>
    </w:p>
    <w:p w14:paraId="6DDFB7B5" w14:textId="604A6A55" w:rsidR="00322717" w:rsidRDefault="00322717" w:rsidP="001A7820">
      <w:pPr>
        <w:pStyle w:val="paragraph"/>
        <w:numPr>
          <w:ilvl w:val="0"/>
          <w:numId w:val="1"/>
        </w:numPr>
        <w:spacing w:before="0" w:beforeAutospacing="0" w:after="0" w:afterAutospacing="0"/>
        <w:ind w:left="1080"/>
        <w:textAlignment w:val="baseline"/>
        <w:rPr>
          <w:rStyle w:val="eop"/>
          <w:rFonts w:ascii="Arial" w:hAnsi="Arial" w:cs="Arial"/>
          <w:sz w:val="22"/>
          <w:szCs w:val="22"/>
        </w:rPr>
      </w:pPr>
      <w:r w:rsidRPr="001339CC">
        <w:rPr>
          <w:rStyle w:val="normaltextrun"/>
          <w:rFonts w:ascii="Arial" w:hAnsi="Arial" w:cs="Arial"/>
          <w:sz w:val="22"/>
          <w:szCs w:val="22"/>
          <w:lang w:val="en-CA"/>
        </w:rPr>
        <w:t>Is there a framework established as to what exactly LRRCN is looking for in terms of OCAP and how that will relate to an established EMR?</w:t>
      </w:r>
      <w:r w:rsidRPr="001339CC">
        <w:rPr>
          <w:rStyle w:val="eop"/>
          <w:rFonts w:ascii="Arial" w:hAnsi="Arial" w:cs="Arial"/>
          <w:sz w:val="22"/>
          <w:szCs w:val="22"/>
        </w:rPr>
        <w:t> </w:t>
      </w:r>
    </w:p>
    <w:p w14:paraId="6027DF5C" w14:textId="77777777" w:rsidR="00912B09" w:rsidRPr="00912B09" w:rsidRDefault="00912B09" w:rsidP="00912B09">
      <w:pPr>
        <w:rPr>
          <w:rStyle w:val="normaltextrun"/>
          <w:rFonts w:ascii="Arial" w:hAnsi="Arial" w:cs="Arial"/>
          <w:color w:val="FF0000"/>
        </w:rPr>
      </w:pPr>
      <w:r w:rsidRPr="00912B09">
        <w:rPr>
          <w:rStyle w:val="normaltextrun"/>
          <w:rFonts w:ascii="Arial" w:hAnsi="Arial" w:cs="Arial"/>
          <w:color w:val="FF0000"/>
        </w:rPr>
        <w:t>Responses: Solutions will need to demonstrate how their solutions align with the principles of OCAP during the proposal submission process and demonstrations.</w:t>
      </w:r>
    </w:p>
    <w:p w14:paraId="74B0B3BF" w14:textId="77777777" w:rsidR="00912B09" w:rsidRPr="00912B09" w:rsidRDefault="00912B09" w:rsidP="00912B09">
      <w:pPr>
        <w:rPr>
          <w:rStyle w:val="Hyperlink"/>
          <w:rFonts w:ascii="Arial" w:hAnsi="Arial" w:cs="Arial"/>
          <w:color w:val="1155CC"/>
          <w:shd w:val="clear" w:color="auto" w:fill="FFFFFF"/>
        </w:rPr>
      </w:pPr>
      <w:r w:rsidRPr="00912B09">
        <w:rPr>
          <w:rStyle w:val="normaltextrun"/>
          <w:rFonts w:ascii="Arial" w:hAnsi="Arial" w:cs="Arial"/>
          <w:color w:val="FF0000"/>
        </w:rPr>
        <w:t xml:space="preserve">More information can be found here: </w:t>
      </w:r>
      <w:hyperlink r:id="rId13" w:tgtFrame="_blank" w:history="1">
        <w:r w:rsidRPr="00912B09">
          <w:rPr>
            <w:rStyle w:val="Hyperlink"/>
            <w:rFonts w:ascii="Arial" w:hAnsi="Arial" w:cs="Arial"/>
            <w:color w:val="1155CC"/>
            <w:shd w:val="clear" w:color="auto" w:fill="FFFFFF"/>
          </w:rPr>
          <w:t>The First Nations Principles of OCAP® - The First Nations Information Governance Centre (fnigc.ca)</w:t>
        </w:r>
      </w:hyperlink>
    </w:p>
    <w:p w14:paraId="21DE1712" w14:textId="77777777" w:rsidR="00912B09" w:rsidRPr="001339CC" w:rsidRDefault="00912B09" w:rsidP="00912B09">
      <w:pPr>
        <w:pStyle w:val="paragraph"/>
        <w:spacing w:before="0" w:beforeAutospacing="0" w:after="0" w:afterAutospacing="0"/>
        <w:textAlignment w:val="baseline"/>
        <w:rPr>
          <w:rFonts w:ascii="Arial" w:hAnsi="Arial" w:cs="Arial"/>
          <w:sz w:val="22"/>
          <w:szCs w:val="22"/>
        </w:rPr>
      </w:pPr>
    </w:p>
    <w:p w14:paraId="3A979E7A" w14:textId="43347BF6" w:rsidR="00322717" w:rsidRDefault="00322717" w:rsidP="001A7820">
      <w:pPr>
        <w:pStyle w:val="paragraph"/>
        <w:numPr>
          <w:ilvl w:val="0"/>
          <w:numId w:val="1"/>
        </w:numPr>
        <w:spacing w:before="0" w:beforeAutospacing="0" w:after="0" w:afterAutospacing="0"/>
        <w:ind w:left="1080"/>
        <w:textAlignment w:val="baseline"/>
        <w:rPr>
          <w:rStyle w:val="eop"/>
          <w:rFonts w:ascii="Arial" w:hAnsi="Arial" w:cs="Arial"/>
          <w:sz w:val="22"/>
          <w:szCs w:val="22"/>
        </w:rPr>
      </w:pPr>
      <w:r w:rsidRPr="001339CC">
        <w:rPr>
          <w:rStyle w:val="normaltextrun"/>
          <w:rFonts w:ascii="Arial" w:hAnsi="Arial" w:cs="Arial"/>
          <w:sz w:val="22"/>
          <w:szCs w:val="22"/>
          <w:lang w:val="en-CA"/>
        </w:rPr>
        <w:t>For policies and procedures, is LRRCN seeking vendor alignment with only the product or the product and the organization?</w:t>
      </w:r>
      <w:r w:rsidRPr="001339CC">
        <w:rPr>
          <w:rStyle w:val="eop"/>
          <w:rFonts w:ascii="Arial" w:hAnsi="Arial" w:cs="Arial"/>
          <w:sz w:val="22"/>
          <w:szCs w:val="22"/>
        </w:rPr>
        <w:t> </w:t>
      </w:r>
    </w:p>
    <w:p w14:paraId="6C5CF339" w14:textId="77777777" w:rsidR="00180502" w:rsidRDefault="00180502" w:rsidP="00180502">
      <w:pPr>
        <w:rPr>
          <w:rStyle w:val="normaltextrun"/>
          <w:rFonts w:ascii="Arial" w:hAnsi="Arial" w:cs="Arial"/>
          <w:color w:val="FF0000"/>
        </w:rPr>
      </w:pPr>
      <w:r w:rsidRPr="00180502">
        <w:rPr>
          <w:rStyle w:val="normaltextrun"/>
          <w:rFonts w:ascii="Arial" w:hAnsi="Arial" w:cs="Arial"/>
          <w:color w:val="FF0000"/>
        </w:rPr>
        <w:t xml:space="preserve">Responses: Solutions will need to demonstrate how their </w:t>
      </w:r>
      <w:r>
        <w:rPr>
          <w:rStyle w:val="normaltextrun"/>
          <w:rFonts w:ascii="Arial" w:hAnsi="Arial" w:cs="Arial"/>
          <w:color w:val="FF0000"/>
        </w:rPr>
        <w:t xml:space="preserve">EMR </w:t>
      </w:r>
      <w:r w:rsidRPr="00180502">
        <w:rPr>
          <w:rStyle w:val="normaltextrun"/>
          <w:rFonts w:ascii="Arial" w:hAnsi="Arial" w:cs="Arial"/>
          <w:color w:val="FF0000"/>
        </w:rPr>
        <w:t>solution align</w:t>
      </w:r>
      <w:r>
        <w:rPr>
          <w:rStyle w:val="normaltextrun"/>
          <w:rFonts w:ascii="Arial" w:hAnsi="Arial" w:cs="Arial"/>
          <w:color w:val="FF0000"/>
        </w:rPr>
        <w:t>s with their policies and procedures.  This can vary depending on the vendor.</w:t>
      </w:r>
    </w:p>
    <w:p w14:paraId="7A733B7E" w14:textId="77777777" w:rsidR="00180502" w:rsidRPr="001339CC" w:rsidRDefault="00180502" w:rsidP="00180502">
      <w:pPr>
        <w:pStyle w:val="paragraph"/>
        <w:spacing w:before="0" w:beforeAutospacing="0" w:after="0" w:afterAutospacing="0"/>
        <w:textAlignment w:val="baseline"/>
        <w:rPr>
          <w:rFonts w:ascii="Arial" w:hAnsi="Arial" w:cs="Arial"/>
          <w:sz w:val="22"/>
          <w:szCs w:val="22"/>
        </w:rPr>
      </w:pPr>
    </w:p>
    <w:p w14:paraId="65A794BF" w14:textId="4128A1E2" w:rsidR="00322717" w:rsidRDefault="00322717" w:rsidP="001A7820">
      <w:pPr>
        <w:pStyle w:val="paragraph"/>
        <w:numPr>
          <w:ilvl w:val="0"/>
          <w:numId w:val="1"/>
        </w:numPr>
        <w:spacing w:before="0" w:beforeAutospacing="0" w:after="0" w:afterAutospacing="0"/>
        <w:ind w:left="1080"/>
        <w:textAlignment w:val="baseline"/>
        <w:rPr>
          <w:rStyle w:val="eop"/>
          <w:rFonts w:ascii="Arial" w:hAnsi="Arial" w:cs="Arial"/>
          <w:sz w:val="22"/>
          <w:szCs w:val="22"/>
        </w:rPr>
      </w:pPr>
      <w:r w:rsidRPr="001339CC">
        <w:rPr>
          <w:rStyle w:val="normaltextrun"/>
          <w:rFonts w:ascii="Arial" w:hAnsi="Arial" w:cs="Arial"/>
          <w:sz w:val="22"/>
          <w:szCs w:val="22"/>
          <w:lang w:val="en-CA"/>
        </w:rPr>
        <w:t xml:space="preserve">Further from previously mentioned, are there other </w:t>
      </w:r>
      <w:proofErr w:type="gramStart"/>
      <w:r w:rsidRPr="001339CC">
        <w:rPr>
          <w:rStyle w:val="normaltextrun"/>
          <w:rFonts w:ascii="Arial" w:hAnsi="Arial" w:cs="Arial"/>
          <w:sz w:val="22"/>
          <w:szCs w:val="22"/>
          <w:lang w:val="en-CA"/>
        </w:rPr>
        <w:t>LRRCN  policies</w:t>
      </w:r>
      <w:proofErr w:type="gramEnd"/>
      <w:r w:rsidRPr="001339CC">
        <w:rPr>
          <w:rStyle w:val="normaltextrun"/>
          <w:rFonts w:ascii="Arial" w:hAnsi="Arial" w:cs="Arial"/>
          <w:sz w:val="22"/>
          <w:szCs w:val="22"/>
          <w:lang w:val="en-CA"/>
        </w:rPr>
        <w:t xml:space="preserve"> and procedures that may differ from anticipated vendors policy and procedures?</w:t>
      </w:r>
      <w:r w:rsidRPr="001339CC">
        <w:rPr>
          <w:rStyle w:val="eop"/>
          <w:rFonts w:ascii="Arial" w:hAnsi="Arial" w:cs="Arial"/>
          <w:sz w:val="22"/>
          <w:szCs w:val="22"/>
        </w:rPr>
        <w:t> </w:t>
      </w:r>
    </w:p>
    <w:p w14:paraId="31281273" w14:textId="1F5CC523" w:rsidR="00180502" w:rsidRPr="00180502" w:rsidRDefault="00180502" w:rsidP="00180502">
      <w:pPr>
        <w:rPr>
          <w:rStyle w:val="normaltextrun"/>
          <w:rFonts w:ascii="Arial" w:hAnsi="Arial" w:cs="Arial"/>
          <w:color w:val="FF0000"/>
        </w:rPr>
      </w:pPr>
      <w:r w:rsidRPr="00180502">
        <w:rPr>
          <w:rStyle w:val="normaltextrun"/>
          <w:rFonts w:ascii="Arial" w:hAnsi="Arial" w:cs="Arial"/>
          <w:color w:val="FF0000"/>
        </w:rPr>
        <w:t xml:space="preserve">Responses: </w:t>
      </w:r>
      <w:r>
        <w:rPr>
          <w:rStyle w:val="normaltextrun"/>
          <w:rFonts w:ascii="Arial" w:hAnsi="Arial" w:cs="Arial"/>
          <w:color w:val="FF0000"/>
        </w:rPr>
        <w:t>All relevant policies and procedures related to this project are included in the RFP Package.</w:t>
      </w:r>
    </w:p>
    <w:p w14:paraId="4ED73564" w14:textId="77777777" w:rsidR="00180502" w:rsidRPr="001339CC" w:rsidRDefault="00180502" w:rsidP="00180502">
      <w:pPr>
        <w:pStyle w:val="paragraph"/>
        <w:spacing w:before="0" w:beforeAutospacing="0" w:after="0" w:afterAutospacing="0"/>
        <w:textAlignment w:val="baseline"/>
        <w:rPr>
          <w:rFonts w:ascii="Arial" w:hAnsi="Arial" w:cs="Arial"/>
          <w:sz w:val="22"/>
          <w:szCs w:val="22"/>
        </w:rPr>
      </w:pPr>
    </w:p>
    <w:p w14:paraId="690248D6" w14:textId="32CFA058" w:rsidR="00322717" w:rsidRDefault="00322717" w:rsidP="001A7820">
      <w:pPr>
        <w:pStyle w:val="paragraph"/>
        <w:numPr>
          <w:ilvl w:val="0"/>
          <w:numId w:val="1"/>
        </w:numPr>
        <w:spacing w:before="0" w:beforeAutospacing="0" w:after="0" w:afterAutospacing="0"/>
        <w:ind w:left="1080"/>
        <w:textAlignment w:val="baseline"/>
        <w:rPr>
          <w:rStyle w:val="eop"/>
          <w:rFonts w:ascii="Arial" w:hAnsi="Arial" w:cs="Arial"/>
          <w:sz w:val="22"/>
          <w:szCs w:val="22"/>
        </w:rPr>
      </w:pPr>
      <w:r w:rsidRPr="001339CC">
        <w:rPr>
          <w:rStyle w:val="normaltextrun"/>
          <w:rFonts w:ascii="Arial" w:hAnsi="Arial" w:cs="Arial"/>
          <w:sz w:val="22"/>
          <w:szCs w:val="22"/>
          <w:lang w:val="en-CA"/>
        </w:rPr>
        <w:t>EMR software is licensed on an ‘as is-</w:t>
      </w:r>
      <w:proofErr w:type="gramStart"/>
      <w:r w:rsidRPr="001339CC">
        <w:rPr>
          <w:rStyle w:val="normaltextrun"/>
          <w:rFonts w:ascii="Arial" w:hAnsi="Arial" w:cs="Arial"/>
          <w:sz w:val="22"/>
          <w:szCs w:val="22"/>
          <w:lang w:val="en-CA"/>
        </w:rPr>
        <w:t>where</w:t>
      </w:r>
      <w:proofErr w:type="gramEnd"/>
      <w:r w:rsidRPr="001339CC">
        <w:rPr>
          <w:rStyle w:val="normaltextrun"/>
          <w:rFonts w:ascii="Arial" w:hAnsi="Arial" w:cs="Arial"/>
          <w:sz w:val="22"/>
          <w:szCs w:val="22"/>
          <w:lang w:val="en-CA"/>
        </w:rPr>
        <w:t xml:space="preserve"> is’ basis. If not acceptable, what changes would LRRCN seek?</w:t>
      </w:r>
      <w:r w:rsidRPr="001339CC">
        <w:rPr>
          <w:rStyle w:val="eop"/>
          <w:rFonts w:ascii="Arial" w:hAnsi="Arial" w:cs="Arial"/>
          <w:sz w:val="22"/>
          <w:szCs w:val="22"/>
        </w:rPr>
        <w:t> </w:t>
      </w:r>
    </w:p>
    <w:p w14:paraId="6247253C" w14:textId="4DEB13B7" w:rsidR="00180502" w:rsidRPr="00180502" w:rsidRDefault="00180502" w:rsidP="00180502">
      <w:pPr>
        <w:rPr>
          <w:rFonts w:ascii="Arial" w:hAnsi="Arial" w:cs="Arial"/>
          <w:color w:val="FF0000"/>
        </w:rPr>
      </w:pPr>
      <w:r w:rsidRPr="00180502">
        <w:rPr>
          <w:rStyle w:val="normaltextrun"/>
          <w:rFonts w:ascii="Arial" w:hAnsi="Arial" w:cs="Arial"/>
          <w:color w:val="FF0000"/>
        </w:rPr>
        <w:t xml:space="preserve">Responses: </w:t>
      </w:r>
      <w:r>
        <w:rPr>
          <w:rStyle w:val="normaltextrun"/>
          <w:rFonts w:ascii="Arial" w:hAnsi="Arial" w:cs="Arial"/>
          <w:color w:val="FF0000"/>
        </w:rPr>
        <w:t>As LRRCN has not the software or the licensing agreement, it cannot state what changes would be requested to the license package.</w:t>
      </w:r>
    </w:p>
    <w:p w14:paraId="17B137B3" w14:textId="595024A0" w:rsidR="00322717" w:rsidRDefault="00322717" w:rsidP="001A7820">
      <w:pPr>
        <w:pStyle w:val="paragraph"/>
        <w:numPr>
          <w:ilvl w:val="0"/>
          <w:numId w:val="1"/>
        </w:numPr>
        <w:spacing w:before="0" w:beforeAutospacing="0" w:after="0" w:afterAutospacing="0"/>
        <w:ind w:left="1080"/>
        <w:textAlignment w:val="baseline"/>
        <w:rPr>
          <w:rStyle w:val="eop"/>
          <w:rFonts w:ascii="Arial" w:hAnsi="Arial" w:cs="Arial"/>
          <w:sz w:val="22"/>
          <w:szCs w:val="22"/>
        </w:rPr>
      </w:pPr>
      <w:r w:rsidRPr="001339CC">
        <w:rPr>
          <w:rStyle w:val="normaltextrun"/>
          <w:rFonts w:ascii="Arial" w:hAnsi="Arial" w:cs="Arial"/>
          <w:sz w:val="22"/>
          <w:szCs w:val="22"/>
          <w:lang w:val="en-CA"/>
        </w:rPr>
        <w:t>Will the RFP terms be negotiable including but not limited to: insurance, limited liability, indemnity?</w:t>
      </w:r>
      <w:r w:rsidRPr="001339CC">
        <w:rPr>
          <w:rStyle w:val="eop"/>
          <w:rFonts w:ascii="Arial" w:hAnsi="Arial" w:cs="Arial"/>
          <w:sz w:val="22"/>
          <w:szCs w:val="22"/>
        </w:rPr>
        <w:t> </w:t>
      </w:r>
    </w:p>
    <w:p w14:paraId="1462E3D3" w14:textId="77777777" w:rsidR="00E30105" w:rsidRDefault="00180502" w:rsidP="00180502">
      <w:pPr>
        <w:rPr>
          <w:rStyle w:val="normaltextrun"/>
          <w:rFonts w:ascii="Arial" w:hAnsi="Arial" w:cs="Arial"/>
          <w:color w:val="FF0000"/>
        </w:rPr>
      </w:pPr>
      <w:r w:rsidRPr="00180502">
        <w:rPr>
          <w:rStyle w:val="normaltextrun"/>
          <w:rFonts w:ascii="Arial" w:hAnsi="Arial" w:cs="Arial"/>
          <w:color w:val="FF0000"/>
        </w:rPr>
        <w:t xml:space="preserve">Responses: </w:t>
      </w:r>
      <w:r w:rsidR="00E30105">
        <w:rPr>
          <w:rStyle w:val="normaltextrun"/>
          <w:rFonts w:ascii="Arial" w:hAnsi="Arial" w:cs="Arial"/>
          <w:color w:val="FF0000"/>
        </w:rPr>
        <w:t>Contracting will be negotiable to ensure compliance with OCAP as well as meeting the needs for LRRCN.</w:t>
      </w:r>
    </w:p>
    <w:p w14:paraId="6EF48443" w14:textId="77777777" w:rsidR="00E30105" w:rsidRPr="001339CC" w:rsidRDefault="00E30105" w:rsidP="00180502">
      <w:pPr>
        <w:pStyle w:val="paragraph"/>
        <w:spacing w:before="0" w:beforeAutospacing="0" w:after="0" w:afterAutospacing="0"/>
        <w:textAlignment w:val="baseline"/>
        <w:rPr>
          <w:rFonts w:ascii="Arial" w:hAnsi="Arial" w:cs="Arial"/>
          <w:sz w:val="22"/>
          <w:szCs w:val="22"/>
        </w:rPr>
      </w:pPr>
    </w:p>
    <w:p w14:paraId="799A9836" w14:textId="77777777" w:rsidR="00E30105" w:rsidRPr="00E30105" w:rsidRDefault="00322717" w:rsidP="001A7820">
      <w:pPr>
        <w:pStyle w:val="paragraph"/>
        <w:numPr>
          <w:ilvl w:val="0"/>
          <w:numId w:val="1"/>
        </w:numPr>
        <w:spacing w:before="0" w:beforeAutospacing="0" w:after="0" w:afterAutospacing="0"/>
        <w:ind w:left="1080"/>
        <w:textAlignment w:val="baseline"/>
        <w:rPr>
          <w:rStyle w:val="normaltextrun"/>
          <w:rFonts w:ascii="Arial" w:hAnsi="Arial" w:cs="Arial"/>
          <w:sz w:val="22"/>
          <w:szCs w:val="22"/>
        </w:rPr>
      </w:pPr>
      <w:r w:rsidRPr="001339CC">
        <w:rPr>
          <w:rStyle w:val="normaltextrun"/>
          <w:rFonts w:ascii="Arial" w:hAnsi="Arial" w:cs="Arial"/>
          <w:sz w:val="22"/>
          <w:szCs w:val="22"/>
          <w:lang w:val="en-CA"/>
        </w:rPr>
        <w:t>Is it possible to share the exact number of Physicians (Full Time, Part Time or Casual)?</w:t>
      </w:r>
    </w:p>
    <w:p w14:paraId="1CF778E2" w14:textId="77777777" w:rsidR="00BA7889" w:rsidRPr="00BA7889" w:rsidRDefault="00E30105" w:rsidP="00E30105">
      <w:pPr>
        <w:rPr>
          <w:rStyle w:val="normaltextrun"/>
          <w:rFonts w:ascii="Arial" w:hAnsi="Arial" w:cs="Arial"/>
          <w:color w:val="FF0000"/>
        </w:rPr>
      </w:pPr>
      <w:r w:rsidRPr="00BA7889">
        <w:rPr>
          <w:rStyle w:val="normaltextrun"/>
          <w:rFonts w:ascii="Arial" w:hAnsi="Arial" w:cs="Arial"/>
          <w:color w:val="FF0000"/>
        </w:rPr>
        <w:t xml:space="preserve">Responses: </w:t>
      </w:r>
    </w:p>
    <w:p w14:paraId="5EE05FC8" w14:textId="394A6ABA" w:rsidR="00BA7889" w:rsidRDefault="00BA7889" w:rsidP="00131D3D">
      <w:pPr>
        <w:pStyle w:val="paragraph"/>
        <w:numPr>
          <w:ilvl w:val="1"/>
          <w:numId w:val="6"/>
        </w:numPr>
        <w:spacing w:before="0" w:beforeAutospacing="0" w:after="0" w:afterAutospacing="0"/>
        <w:textAlignment w:val="baseline"/>
        <w:rPr>
          <w:rStyle w:val="normaltextrun"/>
          <w:rFonts w:ascii="Arial" w:hAnsi="Arial" w:cs="Arial"/>
          <w:color w:val="FF0000"/>
          <w:sz w:val="22"/>
          <w:szCs w:val="22"/>
        </w:rPr>
      </w:pPr>
      <w:r w:rsidRPr="00BA7889">
        <w:rPr>
          <w:rStyle w:val="normaltextrun"/>
          <w:rFonts w:ascii="Arial" w:hAnsi="Arial" w:cs="Arial"/>
          <w:color w:val="FF0000"/>
          <w:sz w:val="22"/>
          <w:szCs w:val="22"/>
        </w:rPr>
        <w:t>The</w:t>
      </w:r>
      <w:r w:rsidRPr="00BA7889">
        <w:rPr>
          <w:rStyle w:val="normaltextrun"/>
          <w:rFonts w:ascii="Arial" w:hAnsi="Arial" w:cs="Arial"/>
          <w:color w:val="FF0000"/>
          <w:sz w:val="22"/>
          <w:szCs w:val="22"/>
        </w:rPr>
        <w:t>re are c</w:t>
      </w:r>
      <w:r w:rsidRPr="00BA7889">
        <w:rPr>
          <w:rStyle w:val="normaltextrun"/>
          <w:rFonts w:ascii="Arial" w:hAnsi="Arial" w:cs="Arial"/>
          <w:color w:val="FF0000"/>
          <w:sz w:val="22"/>
          <w:szCs w:val="22"/>
        </w:rPr>
        <w:t>urrent</w:t>
      </w:r>
      <w:r w:rsidRPr="00BA7889">
        <w:rPr>
          <w:rStyle w:val="normaltextrun"/>
          <w:rFonts w:ascii="Arial" w:hAnsi="Arial" w:cs="Arial"/>
          <w:color w:val="FF0000"/>
          <w:sz w:val="22"/>
          <w:szCs w:val="22"/>
        </w:rPr>
        <w:t xml:space="preserve">ly between </w:t>
      </w:r>
      <w:r w:rsidRPr="00BA7889">
        <w:rPr>
          <w:rStyle w:val="normaltextrun"/>
          <w:rFonts w:ascii="Arial" w:hAnsi="Arial" w:cs="Arial"/>
          <w:color w:val="FF0000"/>
          <w:sz w:val="22"/>
          <w:szCs w:val="22"/>
        </w:rPr>
        <w:t>7-10 Part time Physicians</w:t>
      </w:r>
      <w:r>
        <w:rPr>
          <w:rStyle w:val="normaltextrun"/>
          <w:rFonts w:ascii="Arial" w:hAnsi="Arial" w:cs="Arial"/>
          <w:color w:val="FF0000"/>
          <w:sz w:val="22"/>
          <w:szCs w:val="22"/>
        </w:rPr>
        <w:t xml:space="preserve"> that provide support to LRRCN under a visiting physician model</w:t>
      </w:r>
    </w:p>
    <w:p w14:paraId="76ED406D" w14:textId="77777777" w:rsidR="00BA7889" w:rsidRDefault="00BA7889" w:rsidP="00BA7889">
      <w:pPr>
        <w:pStyle w:val="paragraph"/>
        <w:spacing w:before="0" w:beforeAutospacing="0" w:after="0" w:afterAutospacing="0"/>
        <w:ind w:left="1080"/>
        <w:textAlignment w:val="baseline"/>
        <w:rPr>
          <w:rStyle w:val="normaltextrun"/>
          <w:rFonts w:ascii="Arial" w:hAnsi="Arial" w:cs="Arial"/>
          <w:color w:val="FF0000"/>
          <w:sz w:val="22"/>
          <w:szCs w:val="22"/>
        </w:rPr>
      </w:pPr>
    </w:p>
    <w:p w14:paraId="51104D29" w14:textId="2A6A0B0D" w:rsidR="00F4562C" w:rsidRPr="001339CC" w:rsidRDefault="00322717" w:rsidP="001A7820">
      <w:pPr>
        <w:pStyle w:val="paragraph"/>
        <w:numPr>
          <w:ilvl w:val="0"/>
          <w:numId w:val="1"/>
        </w:numPr>
        <w:spacing w:before="0" w:beforeAutospacing="0" w:after="0" w:afterAutospacing="0"/>
        <w:ind w:left="1080"/>
        <w:textAlignment w:val="baseline"/>
        <w:rPr>
          <w:rStyle w:val="eop"/>
          <w:rFonts w:ascii="Arial" w:hAnsi="Arial" w:cs="Arial"/>
          <w:sz w:val="22"/>
          <w:szCs w:val="22"/>
        </w:rPr>
      </w:pPr>
      <w:r w:rsidRPr="001339CC">
        <w:rPr>
          <w:rStyle w:val="normaltextrun"/>
          <w:rFonts w:ascii="Arial" w:hAnsi="Arial" w:cs="Arial"/>
          <w:sz w:val="22"/>
          <w:szCs w:val="22"/>
          <w:lang w:val="en-CA"/>
        </w:rPr>
        <w:t>Can we use the staffing levels in Appendix B for pricing components for the response?</w:t>
      </w:r>
      <w:r w:rsidRPr="001339CC">
        <w:rPr>
          <w:rStyle w:val="eop"/>
          <w:rFonts w:ascii="Arial" w:hAnsi="Arial" w:cs="Arial"/>
          <w:sz w:val="22"/>
          <w:szCs w:val="22"/>
        </w:rPr>
        <w:t> </w:t>
      </w:r>
    </w:p>
    <w:p w14:paraId="5651AC9F" w14:textId="67189308" w:rsidR="0043247E" w:rsidRPr="0043247E" w:rsidRDefault="00E30105" w:rsidP="00E30105">
      <w:pPr>
        <w:rPr>
          <w:rStyle w:val="normaltextrun"/>
          <w:rFonts w:ascii="Arial" w:hAnsi="Arial" w:cs="Arial"/>
          <w:color w:val="FF0000"/>
        </w:rPr>
      </w:pPr>
      <w:r w:rsidRPr="0043247E">
        <w:rPr>
          <w:rStyle w:val="normaltextrun"/>
          <w:rFonts w:ascii="Arial" w:hAnsi="Arial" w:cs="Arial"/>
          <w:color w:val="FF0000"/>
        </w:rPr>
        <w:t>Responses: Yes.  In addition, please see staffing levels</w:t>
      </w:r>
      <w:r w:rsidR="0043247E" w:rsidRPr="0043247E">
        <w:rPr>
          <w:rStyle w:val="normaltextrun"/>
          <w:rFonts w:ascii="Arial" w:hAnsi="Arial" w:cs="Arial"/>
          <w:color w:val="FF0000"/>
        </w:rPr>
        <w:t xml:space="preserve"> with the Primary Care Team</w:t>
      </w:r>
      <w:r w:rsidR="00D46578">
        <w:rPr>
          <w:rStyle w:val="normaltextrun"/>
          <w:rFonts w:ascii="Arial" w:hAnsi="Arial" w:cs="Arial"/>
          <w:color w:val="FF0000"/>
        </w:rPr>
        <w:t>:</w:t>
      </w:r>
    </w:p>
    <w:p w14:paraId="16583E82" w14:textId="77777777" w:rsidR="0043247E" w:rsidRPr="0043247E" w:rsidRDefault="0043247E" w:rsidP="0043247E">
      <w:pPr>
        <w:pStyle w:val="paragraph"/>
        <w:numPr>
          <w:ilvl w:val="0"/>
          <w:numId w:val="6"/>
        </w:numPr>
        <w:spacing w:before="0" w:beforeAutospacing="0" w:after="0" w:afterAutospacing="0"/>
        <w:ind w:left="1080"/>
        <w:textAlignment w:val="baseline"/>
        <w:rPr>
          <w:rStyle w:val="normaltextrun"/>
          <w:rFonts w:ascii="Arial" w:hAnsi="Arial" w:cs="Arial"/>
          <w:color w:val="FF0000"/>
          <w:sz w:val="22"/>
          <w:szCs w:val="22"/>
        </w:rPr>
      </w:pPr>
      <w:r w:rsidRPr="0043247E">
        <w:rPr>
          <w:rStyle w:val="normaltextrun"/>
          <w:rFonts w:ascii="Arial" w:hAnsi="Arial" w:cs="Arial"/>
          <w:color w:val="FF0000"/>
          <w:sz w:val="22"/>
          <w:szCs w:val="22"/>
        </w:rPr>
        <w:t>These are the current users from Primary Care</w:t>
      </w:r>
    </w:p>
    <w:p w14:paraId="5262C689" w14:textId="77777777" w:rsidR="0043247E" w:rsidRPr="00384275" w:rsidRDefault="0043247E" w:rsidP="0043247E">
      <w:pPr>
        <w:pStyle w:val="paragraph"/>
        <w:numPr>
          <w:ilvl w:val="1"/>
          <w:numId w:val="6"/>
        </w:numPr>
        <w:spacing w:before="0" w:beforeAutospacing="0" w:after="0" w:afterAutospacing="0"/>
        <w:textAlignment w:val="baseline"/>
        <w:rPr>
          <w:rStyle w:val="normaltextrun"/>
          <w:rFonts w:ascii="Arial" w:hAnsi="Arial" w:cs="Arial"/>
          <w:color w:val="FF0000"/>
          <w:sz w:val="22"/>
          <w:szCs w:val="22"/>
        </w:rPr>
      </w:pPr>
      <w:r w:rsidRPr="00384275">
        <w:rPr>
          <w:rStyle w:val="normaltextrun"/>
          <w:rFonts w:ascii="Arial" w:hAnsi="Arial" w:cs="Arial"/>
          <w:color w:val="FF0000"/>
          <w:sz w:val="22"/>
          <w:szCs w:val="22"/>
        </w:rPr>
        <w:t>7-10 Part time Physicians</w:t>
      </w:r>
    </w:p>
    <w:p w14:paraId="32675049" w14:textId="77777777" w:rsidR="0043247E" w:rsidRPr="00384275" w:rsidRDefault="0043247E" w:rsidP="0043247E">
      <w:pPr>
        <w:pStyle w:val="paragraph"/>
        <w:numPr>
          <w:ilvl w:val="1"/>
          <w:numId w:val="6"/>
        </w:numPr>
        <w:spacing w:before="0" w:beforeAutospacing="0" w:after="0" w:afterAutospacing="0"/>
        <w:textAlignment w:val="baseline"/>
        <w:rPr>
          <w:rFonts w:ascii="Arial" w:hAnsi="Arial" w:cs="Arial"/>
          <w:color w:val="FF0000"/>
          <w:sz w:val="22"/>
          <w:szCs w:val="22"/>
        </w:rPr>
      </w:pPr>
      <w:r w:rsidRPr="00384275">
        <w:rPr>
          <w:rFonts w:ascii="Arial" w:hAnsi="Arial" w:cs="Arial"/>
          <w:color w:val="FF0000"/>
          <w:sz w:val="22"/>
          <w:szCs w:val="22"/>
          <w:lang w:val="en-CA" w:eastAsia="en-CA"/>
        </w:rPr>
        <w:t>23 – Nurses (RN +LPN)</w:t>
      </w:r>
    </w:p>
    <w:p w14:paraId="407FC42E" w14:textId="77777777" w:rsidR="0043247E" w:rsidRPr="00384275" w:rsidRDefault="0043247E" w:rsidP="0043247E">
      <w:pPr>
        <w:pStyle w:val="paragraph"/>
        <w:numPr>
          <w:ilvl w:val="1"/>
          <w:numId w:val="6"/>
        </w:numPr>
        <w:spacing w:before="0" w:beforeAutospacing="0" w:after="0" w:afterAutospacing="0"/>
        <w:textAlignment w:val="baseline"/>
        <w:rPr>
          <w:rFonts w:ascii="Arial" w:hAnsi="Arial" w:cs="Arial"/>
          <w:color w:val="FF0000"/>
          <w:sz w:val="22"/>
          <w:szCs w:val="22"/>
        </w:rPr>
      </w:pPr>
      <w:r w:rsidRPr="00384275">
        <w:rPr>
          <w:rFonts w:ascii="Arial" w:hAnsi="Arial" w:cs="Arial"/>
          <w:color w:val="FF0000"/>
          <w:sz w:val="22"/>
          <w:szCs w:val="22"/>
          <w:lang w:val="en-CA" w:eastAsia="en-CA"/>
        </w:rPr>
        <w:lastRenderedPageBreak/>
        <w:t xml:space="preserve">7 Nursing Support Staff </w:t>
      </w:r>
    </w:p>
    <w:p w14:paraId="0095F361" w14:textId="77777777" w:rsidR="0043247E" w:rsidRPr="00384275" w:rsidRDefault="0043247E" w:rsidP="0043247E">
      <w:pPr>
        <w:pStyle w:val="paragraph"/>
        <w:numPr>
          <w:ilvl w:val="1"/>
          <w:numId w:val="6"/>
        </w:numPr>
        <w:spacing w:before="0" w:beforeAutospacing="0" w:after="0" w:afterAutospacing="0"/>
        <w:textAlignment w:val="baseline"/>
        <w:rPr>
          <w:rFonts w:ascii="Arial" w:hAnsi="Arial" w:cs="Arial"/>
          <w:color w:val="FF0000"/>
          <w:sz w:val="22"/>
          <w:szCs w:val="22"/>
        </w:rPr>
      </w:pPr>
      <w:r w:rsidRPr="00384275">
        <w:rPr>
          <w:rFonts w:ascii="Arial" w:hAnsi="Arial" w:cs="Arial"/>
          <w:color w:val="FF0000"/>
          <w:sz w:val="22"/>
          <w:szCs w:val="22"/>
          <w:lang w:val="en-CA" w:eastAsia="en-CA"/>
        </w:rPr>
        <w:t>23 – Paramedics (ACP and PCP)</w:t>
      </w:r>
    </w:p>
    <w:p w14:paraId="29179E16" w14:textId="6B1E10DD" w:rsidR="0043247E" w:rsidRDefault="0043247E" w:rsidP="0043247E">
      <w:pPr>
        <w:pStyle w:val="paragraph"/>
        <w:numPr>
          <w:ilvl w:val="1"/>
          <w:numId w:val="6"/>
        </w:numPr>
        <w:spacing w:before="0" w:beforeAutospacing="0" w:after="0" w:afterAutospacing="0"/>
        <w:textAlignment w:val="baseline"/>
        <w:rPr>
          <w:rFonts w:ascii="Arial" w:hAnsi="Arial" w:cs="Arial"/>
          <w:color w:val="FF0000"/>
          <w:sz w:val="22"/>
          <w:szCs w:val="22"/>
        </w:rPr>
      </w:pPr>
      <w:r w:rsidRPr="00384275">
        <w:rPr>
          <w:rFonts w:ascii="Arial" w:hAnsi="Arial" w:cs="Arial"/>
          <w:color w:val="FF0000"/>
          <w:sz w:val="22"/>
          <w:szCs w:val="22"/>
          <w:lang w:val="en-CA" w:eastAsia="en-CA"/>
        </w:rPr>
        <w:t>12 – NP</w:t>
      </w:r>
    </w:p>
    <w:p w14:paraId="7B79EC16" w14:textId="013A4603" w:rsidR="0043247E" w:rsidRPr="0043247E" w:rsidRDefault="0043247E" w:rsidP="0043247E">
      <w:pPr>
        <w:pStyle w:val="paragraph"/>
        <w:spacing w:before="0" w:beforeAutospacing="0" w:after="0" w:afterAutospacing="0"/>
        <w:textAlignment w:val="baseline"/>
        <w:rPr>
          <w:rFonts w:ascii="Arial" w:hAnsi="Arial" w:cs="Arial"/>
          <w:color w:val="FF0000"/>
          <w:sz w:val="22"/>
          <w:szCs w:val="22"/>
        </w:rPr>
      </w:pPr>
      <w:r>
        <w:rPr>
          <w:rFonts w:ascii="Arial" w:hAnsi="Arial" w:cs="Arial"/>
          <w:color w:val="FF0000"/>
          <w:sz w:val="22"/>
          <w:szCs w:val="22"/>
        </w:rPr>
        <w:t>These are subject to change and should be used as a guide only.</w:t>
      </w:r>
    </w:p>
    <w:p w14:paraId="6E784A9E" w14:textId="74DBA360" w:rsidR="006179B9" w:rsidRDefault="00932335" w:rsidP="006179B9">
      <w:pPr>
        <w:pStyle w:val="paragraph"/>
        <w:numPr>
          <w:ilvl w:val="0"/>
          <w:numId w:val="1"/>
        </w:numPr>
        <w:spacing w:after="0"/>
        <w:textAlignment w:val="baseline"/>
        <w:rPr>
          <w:rFonts w:ascii="Arial" w:hAnsi="Arial" w:cs="Arial"/>
          <w:sz w:val="22"/>
          <w:szCs w:val="22"/>
        </w:rPr>
      </w:pPr>
      <w:r w:rsidRPr="001339CC">
        <w:rPr>
          <w:rFonts w:ascii="Arial" w:hAnsi="Arial" w:cs="Arial"/>
          <w:sz w:val="22"/>
          <w:szCs w:val="22"/>
        </w:rPr>
        <w:t>Is it possible to obtain a breakdown of the number of staff in each position?  The various positions are listed in RFP section 1.iii, but numbers for each are not provided.  There is some breakdown in Appendix B, but nothing that totals close to the approx. 200 staff stated.</w:t>
      </w:r>
    </w:p>
    <w:p w14:paraId="393C316B" w14:textId="77777777" w:rsidR="00D46578" w:rsidRPr="0043247E" w:rsidRDefault="00D46578" w:rsidP="00D46578">
      <w:pPr>
        <w:rPr>
          <w:rStyle w:val="normaltextrun"/>
          <w:rFonts w:ascii="Arial" w:hAnsi="Arial" w:cs="Arial"/>
          <w:color w:val="FF0000"/>
        </w:rPr>
      </w:pPr>
      <w:r w:rsidRPr="0043247E">
        <w:rPr>
          <w:rStyle w:val="normaltextrun"/>
          <w:rFonts w:ascii="Arial" w:hAnsi="Arial" w:cs="Arial"/>
          <w:color w:val="FF0000"/>
        </w:rPr>
        <w:t>Responses: Yes.  In addition, please see staffing levels with the Primary Care Team</w:t>
      </w:r>
      <w:r>
        <w:rPr>
          <w:rStyle w:val="normaltextrun"/>
          <w:rFonts w:ascii="Arial" w:hAnsi="Arial" w:cs="Arial"/>
          <w:color w:val="FF0000"/>
        </w:rPr>
        <w:t>:</w:t>
      </w:r>
    </w:p>
    <w:p w14:paraId="5540B601" w14:textId="77777777" w:rsidR="00D46578" w:rsidRPr="0043247E" w:rsidRDefault="00D46578" w:rsidP="00D46578">
      <w:pPr>
        <w:pStyle w:val="paragraph"/>
        <w:numPr>
          <w:ilvl w:val="0"/>
          <w:numId w:val="6"/>
        </w:numPr>
        <w:spacing w:before="0" w:beforeAutospacing="0" w:after="0" w:afterAutospacing="0"/>
        <w:ind w:left="1080"/>
        <w:textAlignment w:val="baseline"/>
        <w:rPr>
          <w:rStyle w:val="normaltextrun"/>
          <w:rFonts w:ascii="Arial" w:hAnsi="Arial" w:cs="Arial"/>
          <w:color w:val="FF0000"/>
          <w:sz w:val="22"/>
          <w:szCs w:val="22"/>
        </w:rPr>
      </w:pPr>
      <w:r w:rsidRPr="0043247E">
        <w:rPr>
          <w:rStyle w:val="normaltextrun"/>
          <w:rFonts w:ascii="Arial" w:hAnsi="Arial" w:cs="Arial"/>
          <w:color w:val="FF0000"/>
          <w:sz w:val="22"/>
          <w:szCs w:val="22"/>
        </w:rPr>
        <w:t>These are the current users from Primary Care</w:t>
      </w:r>
    </w:p>
    <w:p w14:paraId="2E931FED" w14:textId="77777777" w:rsidR="00D46578" w:rsidRPr="00384275" w:rsidRDefault="00D46578" w:rsidP="00D46578">
      <w:pPr>
        <w:pStyle w:val="paragraph"/>
        <w:numPr>
          <w:ilvl w:val="1"/>
          <w:numId w:val="6"/>
        </w:numPr>
        <w:spacing w:before="0" w:beforeAutospacing="0" w:after="0" w:afterAutospacing="0"/>
        <w:textAlignment w:val="baseline"/>
        <w:rPr>
          <w:rStyle w:val="normaltextrun"/>
          <w:rFonts w:ascii="Arial" w:hAnsi="Arial" w:cs="Arial"/>
          <w:color w:val="FF0000"/>
          <w:sz w:val="22"/>
          <w:szCs w:val="22"/>
        </w:rPr>
      </w:pPr>
      <w:r w:rsidRPr="00384275">
        <w:rPr>
          <w:rStyle w:val="normaltextrun"/>
          <w:rFonts w:ascii="Arial" w:hAnsi="Arial" w:cs="Arial"/>
          <w:color w:val="FF0000"/>
          <w:sz w:val="22"/>
          <w:szCs w:val="22"/>
        </w:rPr>
        <w:t>7-10 Part time Physicians</w:t>
      </w:r>
    </w:p>
    <w:p w14:paraId="5D3C9F96" w14:textId="77777777" w:rsidR="00D46578" w:rsidRPr="00384275" w:rsidRDefault="00D46578" w:rsidP="00D46578">
      <w:pPr>
        <w:pStyle w:val="paragraph"/>
        <w:numPr>
          <w:ilvl w:val="1"/>
          <w:numId w:val="6"/>
        </w:numPr>
        <w:spacing w:before="0" w:beforeAutospacing="0" w:after="0" w:afterAutospacing="0"/>
        <w:textAlignment w:val="baseline"/>
        <w:rPr>
          <w:rFonts w:ascii="Arial" w:hAnsi="Arial" w:cs="Arial"/>
          <w:color w:val="FF0000"/>
          <w:sz w:val="22"/>
          <w:szCs w:val="22"/>
        </w:rPr>
      </w:pPr>
      <w:r w:rsidRPr="00384275">
        <w:rPr>
          <w:rFonts w:ascii="Arial" w:hAnsi="Arial" w:cs="Arial"/>
          <w:color w:val="FF0000"/>
          <w:sz w:val="22"/>
          <w:szCs w:val="22"/>
          <w:lang w:val="en-CA" w:eastAsia="en-CA"/>
        </w:rPr>
        <w:t>23 – Nurses (RN +LPN)</w:t>
      </w:r>
    </w:p>
    <w:p w14:paraId="79C32B2F" w14:textId="77777777" w:rsidR="00D46578" w:rsidRPr="00384275" w:rsidRDefault="00D46578" w:rsidP="00D46578">
      <w:pPr>
        <w:pStyle w:val="paragraph"/>
        <w:numPr>
          <w:ilvl w:val="1"/>
          <w:numId w:val="6"/>
        </w:numPr>
        <w:spacing w:before="0" w:beforeAutospacing="0" w:after="0" w:afterAutospacing="0"/>
        <w:textAlignment w:val="baseline"/>
        <w:rPr>
          <w:rFonts w:ascii="Arial" w:hAnsi="Arial" w:cs="Arial"/>
          <w:color w:val="FF0000"/>
          <w:sz w:val="22"/>
          <w:szCs w:val="22"/>
        </w:rPr>
      </w:pPr>
      <w:r w:rsidRPr="00384275">
        <w:rPr>
          <w:rFonts w:ascii="Arial" w:hAnsi="Arial" w:cs="Arial"/>
          <w:color w:val="FF0000"/>
          <w:sz w:val="22"/>
          <w:szCs w:val="22"/>
          <w:lang w:val="en-CA" w:eastAsia="en-CA"/>
        </w:rPr>
        <w:t xml:space="preserve">7 Nursing Support Staff </w:t>
      </w:r>
    </w:p>
    <w:p w14:paraId="4F5CA747" w14:textId="77777777" w:rsidR="00D46578" w:rsidRPr="00384275" w:rsidRDefault="00D46578" w:rsidP="00D46578">
      <w:pPr>
        <w:pStyle w:val="paragraph"/>
        <w:numPr>
          <w:ilvl w:val="1"/>
          <w:numId w:val="6"/>
        </w:numPr>
        <w:spacing w:before="0" w:beforeAutospacing="0" w:after="0" w:afterAutospacing="0"/>
        <w:textAlignment w:val="baseline"/>
        <w:rPr>
          <w:rFonts w:ascii="Arial" w:hAnsi="Arial" w:cs="Arial"/>
          <w:color w:val="FF0000"/>
          <w:sz w:val="22"/>
          <w:szCs w:val="22"/>
        </w:rPr>
      </w:pPr>
      <w:r w:rsidRPr="00384275">
        <w:rPr>
          <w:rFonts w:ascii="Arial" w:hAnsi="Arial" w:cs="Arial"/>
          <w:color w:val="FF0000"/>
          <w:sz w:val="22"/>
          <w:szCs w:val="22"/>
          <w:lang w:val="en-CA" w:eastAsia="en-CA"/>
        </w:rPr>
        <w:t>23 – Paramedics (ACP and PCP)</w:t>
      </w:r>
    </w:p>
    <w:p w14:paraId="308A3CB7" w14:textId="77777777" w:rsidR="00D46578" w:rsidRDefault="00D46578" w:rsidP="00D46578">
      <w:pPr>
        <w:pStyle w:val="paragraph"/>
        <w:numPr>
          <w:ilvl w:val="1"/>
          <w:numId w:val="6"/>
        </w:numPr>
        <w:spacing w:before="0" w:beforeAutospacing="0" w:after="0" w:afterAutospacing="0"/>
        <w:textAlignment w:val="baseline"/>
        <w:rPr>
          <w:rFonts w:ascii="Arial" w:hAnsi="Arial" w:cs="Arial"/>
          <w:color w:val="FF0000"/>
          <w:sz w:val="22"/>
          <w:szCs w:val="22"/>
        </w:rPr>
      </w:pPr>
      <w:r w:rsidRPr="00384275">
        <w:rPr>
          <w:rFonts w:ascii="Arial" w:hAnsi="Arial" w:cs="Arial"/>
          <w:color w:val="FF0000"/>
          <w:sz w:val="22"/>
          <w:szCs w:val="22"/>
          <w:lang w:val="en-CA" w:eastAsia="en-CA"/>
        </w:rPr>
        <w:t>12 – NP</w:t>
      </w:r>
    </w:p>
    <w:p w14:paraId="79289798" w14:textId="254CAE1D" w:rsidR="00D46578" w:rsidRPr="00D46578" w:rsidRDefault="00D46578" w:rsidP="00D46578">
      <w:pPr>
        <w:pStyle w:val="paragraph"/>
        <w:spacing w:before="0" w:beforeAutospacing="0" w:after="0" w:afterAutospacing="0"/>
        <w:textAlignment w:val="baseline"/>
        <w:rPr>
          <w:rStyle w:val="normaltextrun"/>
          <w:rFonts w:ascii="Arial" w:hAnsi="Arial" w:cs="Arial"/>
          <w:color w:val="FF0000"/>
          <w:sz w:val="22"/>
          <w:szCs w:val="22"/>
        </w:rPr>
      </w:pPr>
      <w:r>
        <w:rPr>
          <w:rFonts w:ascii="Arial" w:hAnsi="Arial" w:cs="Arial"/>
          <w:color w:val="FF0000"/>
          <w:sz w:val="22"/>
          <w:szCs w:val="22"/>
        </w:rPr>
        <w:t>These are subject to change and should be used as a guide only.</w:t>
      </w:r>
      <w:r>
        <w:rPr>
          <w:rFonts w:ascii="Arial" w:hAnsi="Arial" w:cs="Arial"/>
          <w:color w:val="FF0000"/>
          <w:sz w:val="22"/>
          <w:szCs w:val="22"/>
        </w:rPr>
        <w:t xml:space="preserve">  It should be noted that the staffing is a mix of ISC, LRRCN and external agencies.  The 200 staff list is an anticipated fully rolled out EMR with Primary Care, Community &amp; Public Health, as well as Home Care staff being full users of the new EMR.</w:t>
      </w:r>
    </w:p>
    <w:p w14:paraId="5E78F8DC" w14:textId="741F8B1C" w:rsidR="006179B9" w:rsidRDefault="00932335" w:rsidP="00932335">
      <w:pPr>
        <w:pStyle w:val="paragraph"/>
        <w:numPr>
          <w:ilvl w:val="0"/>
          <w:numId w:val="1"/>
        </w:numPr>
        <w:spacing w:after="0"/>
        <w:textAlignment w:val="baseline"/>
        <w:rPr>
          <w:rFonts w:ascii="Arial" w:hAnsi="Arial" w:cs="Arial"/>
          <w:sz w:val="22"/>
          <w:szCs w:val="22"/>
        </w:rPr>
      </w:pPr>
      <w:r w:rsidRPr="006179B9">
        <w:rPr>
          <w:rFonts w:ascii="Arial" w:hAnsi="Arial" w:cs="Arial"/>
          <w:sz w:val="22"/>
          <w:szCs w:val="22"/>
        </w:rPr>
        <w:t>Are backup generators available at the three sites, in case of power outage?</w:t>
      </w:r>
    </w:p>
    <w:p w14:paraId="61EFF932" w14:textId="634C79DC" w:rsidR="006179B9" w:rsidRPr="00D46578" w:rsidRDefault="00052F54" w:rsidP="008F6B60">
      <w:pPr>
        <w:rPr>
          <w:rFonts w:ascii="Arial" w:hAnsi="Arial" w:cs="Arial"/>
          <w:color w:val="FF0000"/>
        </w:rPr>
      </w:pPr>
      <w:r w:rsidRPr="00D46578">
        <w:rPr>
          <w:rStyle w:val="normaltextrun"/>
          <w:rFonts w:ascii="Arial" w:hAnsi="Arial" w:cs="Arial"/>
          <w:color w:val="FF0000"/>
        </w:rPr>
        <w:t xml:space="preserve">Responses: Yes, these </w:t>
      </w:r>
      <w:r w:rsidR="00D46578" w:rsidRPr="00D46578">
        <w:rPr>
          <w:rStyle w:val="normaltextrun"/>
          <w:rFonts w:ascii="Arial" w:hAnsi="Arial" w:cs="Arial"/>
          <w:color w:val="FF0000"/>
        </w:rPr>
        <w:t xml:space="preserve">have been somewhat </w:t>
      </w:r>
      <w:r w:rsidR="008F6B60" w:rsidRPr="00D46578">
        <w:rPr>
          <w:rStyle w:val="normaltextrun"/>
          <w:rFonts w:ascii="Arial" w:hAnsi="Arial" w:cs="Arial"/>
          <w:color w:val="FF0000"/>
        </w:rPr>
        <w:t>limited in capability</w:t>
      </w:r>
      <w:r w:rsidR="00D46578" w:rsidRPr="00D46578">
        <w:rPr>
          <w:rStyle w:val="normaltextrun"/>
          <w:rFonts w:ascii="Arial" w:hAnsi="Arial" w:cs="Arial"/>
          <w:color w:val="FF0000"/>
        </w:rPr>
        <w:t xml:space="preserve"> in the past.  ISC is </w:t>
      </w:r>
      <w:r w:rsidR="008B4370" w:rsidRPr="00D46578">
        <w:rPr>
          <w:rFonts w:ascii="Arial" w:hAnsi="Arial" w:cs="Arial"/>
          <w:color w:val="FF0000"/>
          <w:shd w:val="clear" w:color="auto" w:fill="FFFFFF"/>
        </w:rPr>
        <w:t>also looking to upgrade the UPS at these sites. </w:t>
      </w:r>
      <w:r w:rsidR="008B4370" w:rsidRPr="00D46578">
        <w:rPr>
          <w:rFonts w:ascii="Arial" w:hAnsi="Arial" w:cs="Arial"/>
          <w:color w:val="FF0000"/>
          <w:shd w:val="clear" w:color="auto" w:fill="FFFFFF"/>
        </w:rPr>
        <w:tab/>
      </w:r>
      <w:r w:rsidR="008F6B60" w:rsidRPr="00D46578">
        <w:rPr>
          <w:rStyle w:val="normaltextrun"/>
          <w:rFonts w:ascii="Arial" w:hAnsi="Arial" w:cs="Arial"/>
          <w:color w:val="FF0000"/>
        </w:rPr>
        <w:t>There is a discussion to see if alternative options may provide better support to LRRCN.</w:t>
      </w:r>
    </w:p>
    <w:p w14:paraId="7F0AC406" w14:textId="77777777" w:rsidR="006179B9" w:rsidRPr="00B01D43" w:rsidRDefault="00932335" w:rsidP="006179B9">
      <w:pPr>
        <w:pStyle w:val="paragraph"/>
        <w:numPr>
          <w:ilvl w:val="0"/>
          <w:numId w:val="1"/>
        </w:numPr>
        <w:spacing w:after="0"/>
        <w:textAlignment w:val="baseline"/>
        <w:rPr>
          <w:rFonts w:ascii="Arial" w:hAnsi="Arial" w:cs="Arial"/>
          <w:sz w:val="22"/>
          <w:szCs w:val="22"/>
        </w:rPr>
      </w:pPr>
      <w:r w:rsidRPr="006179B9">
        <w:rPr>
          <w:rFonts w:ascii="Arial" w:hAnsi="Arial" w:cs="Arial"/>
          <w:sz w:val="22"/>
          <w:szCs w:val="22"/>
        </w:rPr>
        <w:t xml:space="preserve">Is there any form of redundant internet?  </w:t>
      </w:r>
      <w:proofErr w:type="gramStart"/>
      <w:r w:rsidRPr="006179B9">
        <w:rPr>
          <w:rFonts w:ascii="Arial" w:hAnsi="Arial" w:cs="Arial"/>
          <w:sz w:val="22"/>
          <w:szCs w:val="22"/>
        </w:rPr>
        <w:t>E.g.</w:t>
      </w:r>
      <w:proofErr w:type="gramEnd"/>
      <w:r w:rsidRPr="006179B9">
        <w:rPr>
          <w:rFonts w:ascii="Arial" w:hAnsi="Arial" w:cs="Arial"/>
          <w:sz w:val="22"/>
          <w:szCs w:val="22"/>
        </w:rPr>
        <w:t xml:space="preserve"> LTE failover if the fiber is down, or vice-versa?</w:t>
      </w:r>
    </w:p>
    <w:p w14:paraId="5C914BDB" w14:textId="0BDFE664" w:rsidR="00863ADE" w:rsidRPr="00B01D43" w:rsidRDefault="008F26F3" w:rsidP="00B01D43">
      <w:pPr>
        <w:rPr>
          <w:rFonts w:ascii="Arial" w:hAnsi="Arial" w:cs="Arial"/>
          <w:color w:val="FF0000"/>
        </w:rPr>
      </w:pPr>
      <w:r w:rsidRPr="00B01D43">
        <w:rPr>
          <w:rStyle w:val="normaltextrun"/>
          <w:rFonts w:ascii="Arial" w:hAnsi="Arial" w:cs="Arial"/>
          <w:color w:val="FF0000"/>
        </w:rPr>
        <w:t>Responses: Currently there is not a redundant internet solution in place.</w:t>
      </w:r>
      <w:r w:rsidR="00B01D43" w:rsidRPr="00B01D43">
        <w:rPr>
          <w:rStyle w:val="normaltextrun"/>
          <w:rFonts w:ascii="Arial" w:hAnsi="Arial" w:cs="Arial"/>
          <w:color w:val="FF0000"/>
        </w:rPr>
        <w:t xml:space="preserve">  </w:t>
      </w:r>
      <w:r w:rsidR="00863ADE" w:rsidRPr="00B01D43">
        <w:rPr>
          <w:rFonts w:ascii="Arial" w:hAnsi="Arial" w:cs="Arial"/>
          <w:color w:val="FF0000"/>
        </w:rPr>
        <w:t>Cellphone connectivity in the community could be used as an alternative to individual SIM-enabled devices. </w:t>
      </w:r>
    </w:p>
    <w:p w14:paraId="5B0F1EA7" w14:textId="77777777" w:rsidR="006179B9" w:rsidRPr="008F26F3" w:rsidRDefault="006179B9" w:rsidP="008F26F3">
      <w:pPr>
        <w:rPr>
          <w:rFonts w:ascii="Arial" w:hAnsi="Arial" w:cs="Arial"/>
        </w:rPr>
      </w:pPr>
    </w:p>
    <w:p w14:paraId="57B17FFB" w14:textId="168ECAE7" w:rsidR="00322717" w:rsidRPr="006179B9" w:rsidRDefault="00932335" w:rsidP="006179B9">
      <w:pPr>
        <w:pStyle w:val="paragraph"/>
        <w:numPr>
          <w:ilvl w:val="0"/>
          <w:numId w:val="1"/>
        </w:numPr>
        <w:spacing w:after="0"/>
        <w:textAlignment w:val="baseline"/>
        <w:rPr>
          <w:rFonts w:ascii="Arial" w:hAnsi="Arial" w:cs="Arial"/>
          <w:sz w:val="22"/>
          <w:szCs w:val="22"/>
        </w:rPr>
      </w:pPr>
      <w:r w:rsidRPr="006179B9">
        <w:rPr>
          <w:rFonts w:ascii="Arial" w:hAnsi="Arial" w:cs="Arial"/>
          <w:sz w:val="22"/>
          <w:szCs w:val="22"/>
        </w:rPr>
        <w:t xml:space="preserve"> Has funding for this project been secured?  If not, how likely is funding to be available?  It is stated in Appendix B, READINESS FACTOR – Funding to Implement EMR that “The funding to implement the chosen EMR system will need to be determined after the successful vendor is awarded the RFP.”</w:t>
      </w:r>
    </w:p>
    <w:p w14:paraId="190C8E8D" w14:textId="0E354044" w:rsidR="000932C8" w:rsidRPr="00683B1D" w:rsidRDefault="008F26F3" w:rsidP="00683B1D">
      <w:pPr>
        <w:rPr>
          <w:rFonts w:ascii="Arial" w:hAnsi="Arial" w:cs="Arial"/>
          <w:color w:val="FF0000"/>
        </w:rPr>
      </w:pPr>
      <w:r w:rsidRPr="008F26F3">
        <w:rPr>
          <w:rStyle w:val="normaltextrun"/>
          <w:rFonts w:ascii="Arial" w:hAnsi="Arial" w:cs="Arial"/>
          <w:color w:val="FF0000"/>
        </w:rPr>
        <w:t>Responses: There is not funding currently in place.  Funding options will be explored once LRRCN understands the costs to implementation and operation the EMR solution with the chosen vendor.  The strategic plan is to move forward with an EMR option for LRRCN.</w:t>
      </w:r>
    </w:p>
    <w:sectPr w:rsidR="000932C8" w:rsidRPr="00683B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EE0C" w14:textId="77777777" w:rsidR="00D8031B" w:rsidRDefault="00D8031B" w:rsidP="00322717">
      <w:pPr>
        <w:spacing w:after="0" w:line="240" w:lineRule="auto"/>
      </w:pPr>
      <w:r>
        <w:separator/>
      </w:r>
    </w:p>
  </w:endnote>
  <w:endnote w:type="continuationSeparator" w:id="0">
    <w:p w14:paraId="0FAE0B21" w14:textId="77777777" w:rsidR="00D8031B" w:rsidRDefault="00D8031B" w:rsidP="0032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B17F" w14:textId="77777777" w:rsidR="00D8031B" w:rsidRDefault="00D8031B" w:rsidP="00322717">
      <w:pPr>
        <w:spacing w:after="0" w:line="240" w:lineRule="auto"/>
      </w:pPr>
      <w:r>
        <w:separator/>
      </w:r>
    </w:p>
  </w:footnote>
  <w:footnote w:type="continuationSeparator" w:id="0">
    <w:p w14:paraId="74111899" w14:textId="77777777" w:rsidR="00D8031B" w:rsidRDefault="00D8031B" w:rsidP="00322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F5C"/>
    <w:multiLevelType w:val="multilevel"/>
    <w:tmpl w:val="2266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E6300"/>
    <w:multiLevelType w:val="multilevel"/>
    <w:tmpl w:val="7946FF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792532"/>
    <w:multiLevelType w:val="multilevel"/>
    <w:tmpl w:val="0F94F5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0BE5601"/>
    <w:multiLevelType w:val="multilevel"/>
    <w:tmpl w:val="42BC89A6"/>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o"/>
      <w:lvlJc w:val="left"/>
      <w:pPr>
        <w:tabs>
          <w:tab w:val="num" w:pos="1080"/>
        </w:tabs>
        <w:ind w:left="1080" w:hanging="360"/>
      </w:pPr>
      <w:rPr>
        <w:rFonts w:ascii="Courier New" w:hAnsi="Courier New" w:hint="default"/>
        <w:sz w:val="20"/>
      </w:rPr>
    </w:lvl>
    <w:lvl w:ilvl="3" w:tentative="1">
      <w:start w:val="1"/>
      <w:numFmt w:val="bullet"/>
      <w:lvlText w:val="o"/>
      <w:lvlJc w:val="left"/>
      <w:pPr>
        <w:tabs>
          <w:tab w:val="num" w:pos="1800"/>
        </w:tabs>
        <w:ind w:left="1800" w:hanging="360"/>
      </w:pPr>
      <w:rPr>
        <w:rFonts w:ascii="Courier New" w:hAnsi="Courier New" w:hint="default"/>
        <w:sz w:val="20"/>
      </w:rPr>
    </w:lvl>
    <w:lvl w:ilvl="4" w:tentative="1">
      <w:start w:val="1"/>
      <w:numFmt w:val="bullet"/>
      <w:lvlText w:val="o"/>
      <w:lvlJc w:val="left"/>
      <w:pPr>
        <w:tabs>
          <w:tab w:val="num" w:pos="2520"/>
        </w:tabs>
        <w:ind w:left="2520" w:hanging="360"/>
      </w:pPr>
      <w:rPr>
        <w:rFonts w:ascii="Courier New" w:hAnsi="Courier New" w:hint="default"/>
        <w:sz w:val="20"/>
      </w:rPr>
    </w:lvl>
    <w:lvl w:ilvl="5" w:tentative="1">
      <w:start w:val="1"/>
      <w:numFmt w:val="bullet"/>
      <w:lvlText w:val="o"/>
      <w:lvlJc w:val="left"/>
      <w:pPr>
        <w:tabs>
          <w:tab w:val="num" w:pos="3240"/>
        </w:tabs>
        <w:ind w:left="3240" w:hanging="360"/>
      </w:pPr>
      <w:rPr>
        <w:rFonts w:ascii="Courier New" w:hAnsi="Courier New" w:hint="default"/>
        <w:sz w:val="20"/>
      </w:rPr>
    </w:lvl>
    <w:lvl w:ilvl="6" w:tentative="1">
      <w:start w:val="1"/>
      <w:numFmt w:val="bullet"/>
      <w:lvlText w:val="o"/>
      <w:lvlJc w:val="left"/>
      <w:pPr>
        <w:tabs>
          <w:tab w:val="num" w:pos="3960"/>
        </w:tabs>
        <w:ind w:left="3960" w:hanging="360"/>
      </w:pPr>
      <w:rPr>
        <w:rFonts w:ascii="Courier New" w:hAnsi="Courier New" w:hint="default"/>
        <w:sz w:val="20"/>
      </w:rPr>
    </w:lvl>
    <w:lvl w:ilvl="7" w:tentative="1">
      <w:start w:val="1"/>
      <w:numFmt w:val="bullet"/>
      <w:lvlText w:val="o"/>
      <w:lvlJc w:val="left"/>
      <w:pPr>
        <w:tabs>
          <w:tab w:val="num" w:pos="4680"/>
        </w:tabs>
        <w:ind w:left="4680" w:hanging="360"/>
      </w:pPr>
      <w:rPr>
        <w:rFonts w:ascii="Courier New" w:hAnsi="Courier New" w:hint="default"/>
        <w:sz w:val="20"/>
      </w:rPr>
    </w:lvl>
    <w:lvl w:ilvl="8" w:tentative="1">
      <w:start w:val="1"/>
      <w:numFmt w:val="bullet"/>
      <w:lvlText w:val="o"/>
      <w:lvlJc w:val="left"/>
      <w:pPr>
        <w:tabs>
          <w:tab w:val="num" w:pos="5400"/>
        </w:tabs>
        <w:ind w:left="5400" w:hanging="360"/>
      </w:pPr>
      <w:rPr>
        <w:rFonts w:ascii="Courier New" w:hAnsi="Courier New" w:hint="default"/>
        <w:sz w:val="20"/>
      </w:rPr>
    </w:lvl>
  </w:abstractNum>
  <w:abstractNum w:abstractNumId="4" w15:restartNumberingAfterBreak="0">
    <w:nsid w:val="2D51342D"/>
    <w:multiLevelType w:val="multilevel"/>
    <w:tmpl w:val="E466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A3762B"/>
    <w:multiLevelType w:val="multilevel"/>
    <w:tmpl w:val="66068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D30F46"/>
    <w:multiLevelType w:val="hybridMultilevel"/>
    <w:tmpl w:val="19BC9E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FE7980"/>
    <w:multiLevelType w:val="multilevel"/>
    <w:tmpl w:val="F93AED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D795089"/>
    <w:multiLevelType w:val="multilevel"/>
    <w:tmpl w:val="D7706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BA0E4A"/>
    <w:multiLevelType w:val="multilevel"/>
    <w:tmpl w:val="E1E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7D5422"/>
    <w:multiLevelType w:val="multilevel"/>
    <w:tmpl w:val="DC8A5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CA97710"/>
    <w:multiLevelType w:val="multilevel"/>
    <w:tmpl w:val="E18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A37FD8"/>
    <w:multiLevelType w:val="multilevel"/>
    <w:tmpl w:val="F96C6C64"/>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9163594">
    <w:abstractNumId w:val="12"/>
  </w:num>
  <w:num w:numId="2" w16cid:durableId="1944724085">
    <w:abstractNumId w:val="10"/>
  </w:num>
  <w:num w:numId="3" w16cid:durableId="1233202046">
    <w:abstractNumId w:val="11"/>
  </w:num>
  <w:num w:numId="4" w16cid:durableId="1546601443">
    <w:abstractNumId w:val="1"/>
  </w:num>
  <w:num w:numId="5" w16cid:durableId="1999722705">
    <w:abstractNumId w:val="9"/>
  </w:num>
  <w:num w:numId="6" w16cid:durableId="571357790">
    <w:abstractNumId w:val="2"/>
  </w:num>
  <w:num w:numId="7" w16cid:durableId="707996183">
    <w:abstractNumId w:val="4"/>
  </w:num>
  <w:num w:numId="8" w16cid:durableId="546263303">
    <w:abstractNumId w:val="7"/>
  </w:num>
  <w:num w:numId="9" w16cid:durableId="1589970423">
    <w:abstractNumId w:val="3"/>
  </w:num>
  <w:num w:numId="10" w16cid:durableId="1918399795">
    <w:abstractNumId w:val="0"/>
  </w:num>
  <w:num w:numId="11" w16cid:durableId="1122964100">
    <w:abstractNumId w:val="6"/>
  </w:num>
  <w:num w:numId="12" w16cid:durableId="1298224370">
    <w:abstractNumId w:val="8"/>
  </w:num>
  <w:num w:numId="13" w16cid:durableId="990670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17"/>
    <w:rsid w:val="00052F54"/>
    <w:rsid w:val="000932C8"/>
    <w:rsid w:val="001339CC"/>
    <w:rsid w:val="00167BBF"/>
    <w:rsid w:val="00180502"/>
    <w:rsid w:val="001A7820"/>
    <w:rsid w:val="002607CF"/>
    <w:rsid w:val="002677D4"/>
    <w:rsid w:val="00322717"/>
    <w:rsid w:val="00377866"/>
    <w:rsid w:val="00384275"/>
    <w:rsid w:val="0043247E"/>
    <w:rsid w:val="00444441"/>
    <w:rsid w:val="00550FB1"/>
    <w:rsid w:val="00555E92"/>
    <w:rsid w:val="006179B9"/>
    <w:rsid w:val="00683B1D"/>
    <w:rsid w:val="00723542"/>
    <w:rsid w:val="007B751A"/>
    <w:rsid w:val="00824B41"/>
    <w:rsid w:val="00861045"/>
    <w:rsid w:val="00863ADE"/>
    <w:rsid w:val="008932F5"/>
    <w:rsid w:val="008B4370"/>
    <w:rsid w:val="008F26F3"/>
    <w:rsid w:val="008F6B60"/>
    <w:rsid w:val="00912B09"/>
    <w:rsid w:val="00932335"/>
    <w:rsid w:val="00934047"/>
    <w:rsid w:val="009962FB"/>
    <w:rsid w:val="009A0812"/>
    <w:rsid w:val="009E3E9A"/>
    <w:rsid w:val="00AA04E6"/>
    <w:rsid w:val="00B01D43"/>
    <w:rsid w:val="00BA7889"/>
    <w:rsid w:val="00CB1150"/>
    <w:rsid w:val="00CE5B8A"/>
    <w:rsid w:val="00D46578"/>
    <w:rsid w:val="00D616CE"/>
    <w:rsid w:val="00D74B86"/>
    <w:rsid w:val="00D8031B"/>
    <w:rsid w:val="00E05AEC"/>
    <w:rsid w:val="00E30105"/>
    <w:rsid w:val="00E417BF"/>
    <w:rsid w:val="00E44BCC"/>
    <w:rsid w:val="00E478CF"/>
    <w:rsid w:val="00EF5DAD"/>
    <w:rsid w:val="00F4562C"/>
    <w:rsid w:val="00FD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C59C3"/>
  <w15:chartTrackingRefBased/>
  <w15:docId w15:val="{DD987D95-4C55-4B72-A387-33871E8A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2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2717"/>
  </w:style>
  <w:style w:type="character" w:customStyle="1" w:styleId="eop">
    <w:name w:val="eop"/>
    <w:basedOn w:val="DefaultParagraphFont"/>
    <w:rsid w:val="00322717"/>
  </w:style>
  <w:style w:type="character" w:styleId="Hyperlink">
    <w:name w:val="Hyperlink"/>
    <w:basedOn w:val="DefaultParagraphFont"/>
    <w:uiPriority w:val="99"/>
    <w:semiHidden/>
    <w:unhideWhenUsed/>
    <w:rsid w:val="008932F5"/>
    <w:rPr>
      <w:color w:val="0000FF"/>
      <w:u w:val="single"/>
    </w:rPr>
  </w:style>
  <w:style w:type="character" w:styleId="FollowedHyperlink">
    <w:name w:val="FollowedHyperlink"/>
    <w:basedOn w:val="DefaultParagraphFont"/>
    <w:uiPriority w:val="99"/>
    <w:semiHidden/>
    <w:unhideWhenUsed/>
    <w:rsid w:val="001A7820"/>
    <w:rPr>
      <w:color w:val="954F72" w:themeColor="followedHyperlink"/>
      <w:u w:val="single"/>
    </w:rPr>
  </w:style>
  <w:style w:type="paragraph" w:styleId="ListParagraph">
    <w:name w:val="List Paragraph"/>
    <w:basedOn w:val="Normal"/>
    <w:uiPriority w:val="34"/>
    <w:qFormat/>
    <w:rsid w:val="001A7820"/>
    <w:pPr>
      <w:ind w:left="720"/>
      <w:contextualSpacing/>
    </w:pPr>
  </w:style>
  <w:style w:type="paragraph" w:customStyle="1" w:styleId="m-4208473011824475324msolistparagraph">
    <w:name w:val="m_-4208473011824475324msolistparagraph"/>
    <w:basedOn w:val="Normal"/>
    <w:rsid w:val="00863ADE"/>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8269">
      <w:bodyDiv w:val="1"/>
      <w:marLeft w:val="0"/>
      <w:marRight w:val="0"/>
      <w:marTop w:val="0"/>
      <w:marBottom w:val="0"/>
      <w:divBdr>
        <w:top w:val="none" w:sz="0" w:space="0" w:color="auto"/>
        <w:left w:val="none" w:sz="0" w:space="0" w:color="auto"/>
        <w:bottom w:val="none" w:sz="0" w:space="0" w:color="auto"/>
        <w:right w:val="none" w:sz="0" w:space="0" w:color="auto"/>
      </w:divBdr>
    </w:div>
    <w:div w:id="829103462">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933824957">
      <w:bodyDiv w:val="1"/>
      <w:marLeft w:val="0"/>
      <w:marRight w:val="0"/>
      <w:marTop w:val="0"/>
      <w:marBottom w:val="0"/>
      <w:divBdr>
        <w:top w:val="none" w:sz="0" w:space="0" w:color="auto"/>
        <w:left w:val="none" w:sz="0" w:space="0" w:color="auto"/>
        <w:bottom w:val="none" w:sz="0" w:space="0" w:color="auto"/>
        <w:right w:val="none" w:sz="0" w:space="0" w:color="auto"/>
      </w:divBdr>
    </w:div>
    <w:div w:id="1206409251">
      <w:bodyDiv w:val="1"/>
      <w:marLeft w:val="0"/>
      <w:marRight w:val="0"/>
      <w:marTop w:val="0"/>
      <w:marBottom w:val="0"/>
      <w:divBdr>
        <w:top w:val="none" w:sz="0" w:space="0" w:color="auto"/>
        <w:left w:val="none" w:sz="0" w:space="0" w:color="auto"/>
        <w:bottom w:val="none" w:sz="0" w:space="0" w:color="auto"/>
        <w:right w:val="none" w:sz="0" w:space="0" w:color="auto"/>
      </w:divBdr>
    </w:div>
    <w:div w:id="1222787910">
      <w:bodyDiv w:val="1"/>
      <w:marLeft w:val="0"/>
      <w:marRight w:val="0"/>
      <w:marTop w:val="0"/>
      <w:marBottom w:val="0"/>
      <w:divBdr>
        <w:top w:val="none" w:sz="0" w:space="0" w:color="auto"/>
        <w:left w:val="none" w:sz="0" w:space="0" w:color="auto"/>
        <w:bottom w:val="none" w:sz="0" w:space="0" w:color="auto"/>
        <w:right w:val="none" w:sz="0" w:space="0" w:color="auto"/>
      </w:divBdr>
    </w:div>
    <w:div w:id="14947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630339">
          <w:marLeft w:val="0"/>
          <w:marRight w:val="0"/>
          <w:marTop w:val="0"/>
          <w:marBottom w:val="0"/>
          <w:divBdr>
            <w:top w:val="none" w:sz="0" w:space="0" w:color="auto"/>
            <w:left w:val="none" w:sz="0" w:space="0" w:color="auto"/>
            <w:bottom w:val="none" w:sz="0" w:space="0" w:color="auto"/>
            <w:right w:val="none" w:sz="0" w:space="0" w:color="auto"/>
          </w:divBdr>
        </w:div>
        <w:div w:id="419375025">
          <w:marLeft w:val="0"/>
          <w:marRight w:val="0"/>
          <w:marTop w:val="0"/>
          <w:marBottom w:val="0"/>
          <w:divBdr>
            <w:top w:val="none" w:sz="0" w:space="0" w:color="auto"/>
            <w:left w:val="none" w:sz="0" w:space="0" w:color="auto"/>
            <w:bottom w:val="none" w:sz="0" w:space="0" w:color="auto"/>
            <w:right w:val="none" w:sz="0" w:space="0" w:color="auto"/>
          </w:divBdr>
          <w:divsChild>
            <w:div w:id="72630786">
              <w:marLeft w:val="360"/>
              <w:marRight w:val="0"/>
              <w:marTop w:val="0"/>
              <w:marBottom w:val="0"/>
              <w:divBdr>
                <w:top w:val="none" w:sz="0" w:space="0" w:color="auto"/>
                <w:left w:val="none" w:sz="0" w:space="0" w:color="auto"/>
                <w:bottom w:val="none" w:sz="0" w:space="0" w:color="auto"/>
                <w:right w:val="none" w:sz="0" w:space="0" w:color="auto"/>
              </w:divBdr>
              <w:divsChild>
                <w:div w:id="1377508958">
                  <w:marLeft w:val="360"/>
                  <w:marRight w:val="0"/>
                  <w:marTop w:val="0"/>
                  <w:marBottom w:val="0"/>
                  <w:divBdr>
                    <w:top w:val="none" w:sz="0" w:space="0" w:color="auto"/>
                    <w:left w:val="none" w:sz="0" w:space="0" w:color="auto"/>
                    <w:bottom w:val="none" w:sz="0" w:space="0" w:color="auto"/>
                    <w:right w:val="none" w:sz="0" w:space="0" w:color="auto"/>
                  </w:divBdr>
                </w:div>
              </w:divsChild>
            </w:div>
            <w:div w:id="943343031">
              <w:marLeft w:val="360"/>
              <w:marRight w:val="0"/>
              <w:marTop w:val="0"/>
              <w:marBottom w:val="0"/>
              <w:divBdr>
                <w:top w:val="none" w:sz="0" w:space="0" w:color="auto"/>
                <w:left w:val="none" w:sz="0" w:space="0" w:color="auto"/>
                <w:bottom w:val="none" w:sz="0" w:space="0" w:color="auto"/>
                <w:right w:val="none" w:sz="0" w:space="0" w:color="auto"/>
              </w:divBdr>
            </w:div>
          </w:divsChild>
        </w:div>
        <w:div w:id="499783716">
          <w:marLeft w:val="0"/>
          <w:marRight w:val="0"/>
          <w:marTop w:val="0"/>
          <w:marBottom w:val="0"/>
          <w:divBdr>
            <w:top w:val="none" w:sz="0" w:space="0" w:color="auto"/>
            <w:left w:val="none" w:sz="0" w:space="0" w:color="auto"/>
            <w:bottom w:val="none" w:sz="0" w:space="0" w:color="auto"/>
            <w:right w:val="none" w:sz="0" w:space="0" w:color="auto"/>
          </w:divBdr>
          <w:divsChild>
            <w:div w:id="1714572461">
              <w:marLeft w:val="360"/>
              <w:marRight w:val="0"/>
              <w:marTop w:val="0"/>
              <w:marBottom w:val="0"/>
              <w:divBdr>
                <w:top w:val="none" w:sz="0" w:space="0" w:color="auto"/>
                <w:left w:val="none" w:sz="0" w:space="0" w:color="auto"/>
                <w:bottom w:val="none" w:sz="0" w:space="0" w:color="auto"/>
                <w:right w:val="none" w:sz="0" w:space="0" w:color="auto"/>
              </w:divBdr>
            </w:div>
          </w:divsChild>
        </w:div>
        <w:div w:id="1838112815">
          <w:marLeft w:val="0"/>
          <w:marRight w:val="0"/>
          <w:marTop w:val="0"/>
          <w:marBottom w:val="0"/>
          <w:divBdr>
            <w:top w:val="none" w:sz="0" w:space="0" w:color="auto"/>
            <w:left w:val="none" w:sz="0" w:space="0" w:color="auto"/>
            <w:bottom w:val="none" w:sz="0" w:space="0" w:color="auto"/>
            <w:right w:val="none" w:sz="0" w:space="0" w:color="auto"/>
          </w:divBdr>
          <w:divsChild>
            <w:div w:id="531456938">
              <w:marLeft w:val="360"/>
              <w:marRight w:val="0"/>
              <w:marTop w:val="0"/>
              <w:marBottom w:val="0"/>
              <w:divBdr>
                <w:top w:val="none" w:sz="0" w:space="0" w:color="auto"/>
                <w:left w:val="none" w:sz="0" w:space="0" w:color="auto"/>
                <w:bottom w:val="none" w:sz="0" w:space="0" w:color="auto"/>
                <w:right w:val="none" w:sz="0" w:space="0" w:color="auto"/>
              </w:divBdr>
            </w:div>
            <w:div w:id="545146844">
              <w:marLeft w:val="360"/>
              <w:marRight w:val="0"/>
              <w:marTop w:val="0"/>
              <w:marBottom w:val="0"/>
              <w:divBdr>
                <w:top w:val="none" w:sz="0" w:space="0" w:color="auto"/>
                <w:left w:val="none" w:sz="0" w:space="0" w:color="auto"/>
                <w:bottom w:val="none" w:sz="0" w:space="0" w:color="auto"/>
                <w:right w:val="none" w:sz="0" w:space="0" w:color="auto"/>
              </w:divBdr>
            </w:div>
          </w:divsChild>
        </w:div>
        <w:div w:id="565340979">
          <w:marLeft w:val="0"/>
          <w:marRight w:val="0"/>
          <w:marTop w:val="0"/>
          <w:marBottom w:val="0"/>
          <w:divBdr>
            <w:top w:val="none" w:sz="0" w:space="0" w:color="auto"/>
            <w:left w:val="none" w:sz="0" w:space="0" w:color="auto"/>
            <w:bottom w:val="none" w:sz="0" w:space="0" w:color="auto"/>
            <w:right w:val="none" w:sz="0" w:space="0" w:color="auto"/>
          </w:divBdr>
        </w:div>
        <w:div w:id="573779493">
          <w:marLeft w:val="0"/>
          <w:marRight w:val="0"/>
          <w:marTop w:val="0"/>
          <w:marBottom w:val="0"/>
          <w:divBdr>
            <w:top w:val="none" w:sz="0" w:space="0" w:color="auto"/>
            <w:left w:val="none" w:sz="0" w:space="0" w:color="auto"/>
            <w:bottom w:val="none" w:sz="0" w:space="0" w:color="auto"/>
            <w:right w:val="none" w:sz="0" w:space="0" w:color="auto"/>
          </w:divBdr>
        </w:div>
      </w:divsChild>
    </w:div>
    <w:div w:id="1681465145">
      <w:bodyDiv w:val="1"/>
      <w:marLeft w:val="0"/>
      <w:marRight w:val="0"/>
      <w:marTop w:val="0"/>
      <w:marBottom w:val="0"/>
      <w:divBdr>
        <w:top w:val="none" w:sz="0" w:space="0" w:color="auto"/>
        <w:left w:val="none" w:sz="0" w:space="0" w:color="auto"/>
        <w:bottom w:val="none" w:sz="0" w:space="0" w:color="auto"/>
        <w:right w:val="none" w:sz="0" w:space="0" w:color="auto"/>
      </w:divBdr>
      <w:divsChild>
        <w:div w:id="1949701031">
          <w:marLeft w:val="0"/>
          <w:marRight w:val="0"/>
          <w:marTop w:val="0"/>
          <w:marBottom w:val="0"/>
          <w:divBdr>
            <w:top w:val="none" w:sz="0" w:space="0" w:color="auto"/>
            <w:left w:val="none" w:sz="0" w:space="0" w:color="auto"/>
            <w:bottom w:val="none" w:sz="0" w:space="0" w:color="auto"/>
            <w:right w:val="none" w:sz="0" w:space="0" w:color="auto"/>
          </w:divBdr>
        </w:div>
        <w:div w:id="2086805672">
          <w:marLeft w:val="0"/>
          <w:marRight w:val="0"/>
          <w:marTop w:val="0"/>
          <w:marBottom w:val="0"/>
          <w:divBdr>
            <w:top w:val="none" w:sz="0" w:space="0" w:color="auto"/>
            <w:left w:val="none" w:sz="0" w:space="0" w:color="auto"/>
            <w:bottom w:val="none" w:sz="0" w:space="0" w:color="auto"/>
            <w:right w:val="none" w:sz="0" w:space="0" w:color="auto"/>
          </w:divBdr>
        </w:div>
        <w:div w:id="1409375936">
          <w:marLeft w:val="0"/>
          <w:marRight w:val="0"/>
          <w:marTop w:val="0"/>
          <w:marBottom w:val="0"/>
          <w:divBdr>
            <w:top w:val="none" w:sz="0" w:space="0" w:color="auto"/>
            <w:left w:val="none" w:sz="0" w:space="0" w:color="auto"/>
            <w:bottom w:val="none" w:sz="0" w:space="0" w:color="auto"/>
            <w:right w:val="none" w:sz="0" w:space="0" w:color="auto"/>
          </w:divBdr>
        </w:div>
        <w:div w:id="1519615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nigc.ca/ocap-train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nigc.ca/ocap-trai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nigc.ca/ocap-train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nigc.ca/ocap-training/" TargetMode="External"/><Relationship Id="rId4" Type="http://schemas.openxmlformats.org/officeDocument/2006/relationships/styles" Target="styles.xml"/><Relationship Id="rId9" Type="http://schemas.openxmlformats.org/officeDocument/2006/relationships/hyperlink" Target="https://fnigc.ca/ocap-training/" TargetMode="External"/><Relationship Id="rId14" Type="http://schemas.openxmlformats.org/officeDocument/2006/relationships/fontTable" Target="fontTable.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9AB2ECC0CF541BBF72CB36D14CEE7" ma:contentTypeVersion="12" ma:contentTypeDescription="Create a new document." ma:contentTypeScope="" ma:versionID="0f912c0c3c6dc7a87da25c3d98a1806a">
  <xsd:schema xmlns:xsd="http://www.w3.org/2001/XMLSchema" xmlns:xs="http://www.w3.org/2001/XMLSchema" xmlns:p="http://schemas.microsoft.com/office/2006/metadata/properties" xmlns:ns2="33e963ca-dc5c-45f7-aee5-a2eebf8b6e56" xmlns:ns3="51a5bae3-6dc6-4b53-bd41-1cac639fe1e7" targetNamespace="http://schemas.microsoft.com/office/2006/metadata/properties" ma:root="true" ma:fieldsID="f3316aaada5f9efb9915de3ecf19a437" ns2:_="" ns3:_="">
    <xsd:import namespace="33e963ca-dc5c-45f7-aee5-a2eebf8b6e56"/>
    <xsd:import namespace="51a5bae3-6dc6-4b53-bd41-1cac639fe1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963ca-dc5c-45f7-aee5-a2eebf8b6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5bae3-6dc6-4b53-bd41-1cac639fe1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0349e8d-ce1c-4dca-865c-2fe2173b5f5d}" ma:internalName="TaxCatchAll" ma:showField="CatchAllData" ma:web="51a5bae3-6dc6-4b53-bd41-1cac639fe1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5EEAF-7B60-4172-A8F9-21CF1223549A}">
  <ds:schemaRefs>
    <ds:schemaRef ds:uri="http://schemas.microsoft.com/sharepoint/v3/contenttype/forms"/>
  </ds:schemaRefs>
</ds:datastoreItem>
</file>

<file path=customXml/itemProps2.xml><?xml version="1.0" encoding="utf-8"?>
<ds:datastoreItem xmlns:ds="http://schemas.openxmlformats.org/officeDocument/2006/customXml" ds:itemID="{0EEF974E-C192-44D1-88A2-6D030430C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963ca-dc5c-45f7-aee5-a2eebf8b6e56"/>
    <ds:schemaRef ds:uri="51a5bae3-6dc6-4b53-bd41-1cac639fe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3155</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 Sanika</dc:creator>
  <cp:keywords/>
  <dc:description/>
  <cp:lastModifiedBy>Gaurav Malik</cp:lastModifiedBy>
  <cp:revision>32</cp:revision>
  <dcterms:created xsi:type="dcterms:W3CDTF">2022-10-31T22:56:00Z</dcterms:created>
  <dcterms:modified xsi:type="dcterms:W3CDTF">2022-11-07T01:13:00Z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2022-10-28T22:04:52Z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eda2121c-5264-4ca7-a7c6-eab19711efe0</vt:lpwstr>
  </property>
  <property fmtid="{D5CDD505-2E9C-101B-9397-08002B2CF9AE}" pid="8" name="MSIP_Label_ea60d57e-af5b-4752-ac57-3e4f28ca11dc_ContentBits">
    <vt:lpwstr>0</vt:lpwstr>
  </property>
</Properties>
</file>